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58240" behindDoc="1" locked="0" layoutInCell="0" allowOverlap="1">
            <wp:simplePos x="0" y="0"/>
            <wp:positionH relativeFrom="page">
              <wp:posOffset>1437005</wp:posOffset>
            </wp:positionH>
            <wp:positionV relativeFrom="page">
              <wp:posOffset>361315</wp:posOffset>
            </wp:positionV>
            <wp:extent cx="4679950" cy="763270"/>
            <wp:effectExtent l="19050" t="0" r="6350" b="0"/>
            <wp:wrapNone/>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4679950" cy="76327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91" w:lineRule="exact"/>
        <w:jc w:val="left"/>
        <w:rPr>
          <w:rFonts w:ascii="Times New Roman" w:hAnsi="Times New Roman" w:cs="Times New Roman"/>
          <w:kern w:val="0"/>
          <w:sz w:val="24"/>
          <w:szCs w:val="24"/>
        </w:rPr>
      </w:pPr>
    </w:p>
    <w:p w:rsidR="00654742" w:rsidRDefault="005E7FDD">
      <w:pPr>
        <w:autoSpaceDE w:val="0"/>
        <w:autoSpaceDN w:val="0"/>
        <w:adjustRightInd w:val="0"/>
        <w:ind w:left="1700"/>
        <w:jc w:val="left"/>
        <w:rPr>
          <w:rFonts w:ascii="Times New Roman" w:hAnsi="Times New Roman" w:cs="Times New Roman"/>
          <w:kern w:val="0"/>
          <w:sz w:val="24"/>
          <w:szCs w:val="24"/>
        </w:rPr>
      </w:pPr>
      <w:r>
        <w:rPr>
          <w:rFonts w:ascii="Helvetica" w:hAnsi="Helvetica" w:cs="Helvetica"/>
          <w:b/>
          <w:bCs/>
          <w:color w:val="0070C0"/>
          <w:kern w:val="0"/>
          <w:sz w:val="56"/>
          <w:szCs w:val="56"/>
        </w:rPr>
        <w:t>UNI  CATALOG  2015</w:t>
      </w:r>
    </w:p>
    <w:p w:rsidR="00654742" w:rsidRDefault="00654742">
      <w:pPr>
        <w:autoSpaceDE w:val="0"/>
        <w:autoSpaceDN w:val="0"/>
        <w:adjustRightInd w:val="0"/>
        <w:spacing w:line="12" w:lineRule="exact"/>
        <w:jc w:val="left"/>
        <w:rPr>
          <w:rFonts w:ascii="Times New Roman" w:hAnsi="Times New Roman" w:cs="Times New Roman"/>
          <w:kern w:val="0"/>
          <w:sz w:val="24"/>
          <w:szCs w:val="24"/>
        </w:rPr>
      </w:pPr>
    </w:p>
    <w:p w:rsidR="00654742" w:rsidRDefault="005E7FDD">
      <w:pPr>
        <w:autoSpaceDE w:val="0"/>
        <w:autoSpaceDN w:val="0"/>
        <w:adjustRightInd w:val="0"/>
        <w:spacing w:line="239" w:lineRule="auto"/>
        <w:ind w:left="4000"/>
        <w:jc w:val="left"/>
        <w:rPr>
          <w:rFonts w:ascii="Times New Roman" w:hAnsi="Times New Roman" w:cs="Times New Roman"/>
          <w:kern w:val="0"/>
          <w:sz w:val="24"/>
          <w:szCs w:val="24"/>
        </w:rPr>
      </w:pPr>
      <w:r>
        <w:rPr>
          <w:rFonts w:ascii="Helvetica" w:hAnsi="Helvetica" w:cs="Helvetica"/>
          <w:color w:val="0070C0"/>
          <w:kern w:val="0"/>
          <w:sz w:val="20"/>
          <w:szCs w:val="20"/>
        </w:rPr>
        <w:t>(Rev.1501)</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59264" behindDoc="1" locked="0" layoutInCell="0" allowOverlap="1">
            <wp:simplePos x="0" y="0"/>
            <wp:positionH relativeFrom="column">
              <wp:posOffset>339090</wp:posOffset>
            </wp:positionH>
            <wp:positionV relativeFrom="paragraph">
              <wp:posOffset>346075</wp:posOffset>
            </wp:positionV>
            <wp:extent cx="5041265" cy="6400800"/>
            <wp:effectExtent l="19050" t="0" r="6985" b="0"/>
            <wp:wrapNone/>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41265" cy="640080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27"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1440" w:right="1460" w:bottom="437" w:left="1460" w:header="720" w:footer="720" w:gutter="0"/>
          <w:cols w:space="720" w:equalWidth="0">
            <w:col w:w="8980"/>
          </w:cols>
          <w:noEndnote/>
        </w:sectPr>
      </w:pPr>
    </w:p>
    <w:p w:rsidR="00654742" w:rsidRDefault="00B6201C">
      <w:pPr>
        <w:autoSpaceDE w:val="0"/>
        <w:autoSpaceDN w:val="0"/>
        <w:adjustRightInd w:val="0"/>
        <w:spacing w:line="200" w:lineRule="exact"/>
        <w:jc w:val="left"/>
        <w:rPr>
          <w:rFonts w:ascii="Times New Roman" w:hAnsi="Times New Roman" w:cs="Times New Roman"/>
          <w:kern w:val="0"/>
          <w:sz w:val="24"/>
          <w:szCs w:val="24"/>
        </w:rPr>
      </w:pPr>
      <w:bookmarkStart w:id="0" w:name="page2"/>
      <w:bookmarkEnd w:id="0"/>
      <w:r>
        <w:rPr>
          <w:noProof/>
        </w:rPr>
        <w:lastRenderedPageBreak/>
        <w:drawing>
          <wp:anchor distT="0" distB="0" distL="114300" distR="114300" simplePos="0" relativeHeight="251660288" behindDoc="1" locked="0" layoutInCell="0" allowOverlap="1">
            <wp:simplePos x="0" y="0"/>
            <wp:positionH relativeFrom="page">
              <wp:posOffset>1570990</wp:posOffset>
            </wp:positionH>
            <wp:positionV relativeFrom="page">
              <wp:posOffset>361315</wp:posOffset>
            </wp:positionV>
            <wp:extent cx="4428490" cy="713105"/>
            <wp:effectExtent l="19050" t="0" r="0" b="0"/>
            <wp:wrapNone/>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4428490" cy="71310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79" w:lineRule="exact"/>
        <w:jc w:val="left"/>
        <w:rPr>
          <w:rFonts w:ascii="Times New Roman" w:hAnsi="Times New Roman" w:cs="Times New Roman"/>
          <w:kern w:val="0"/>
          <w:sz w:val="24"/>
          <w:szCs w:val="24"/>
        </w:rPr>
      </w:pPr>
    </w:p>
    <w:p w:rsidR="00654742" w:rsidRDefault="005E7FDD">
      <w:pPr>
        <w:autoSpaceDE w:val="0"/>
        <w:autoSpaceDN w:val="0"/>
        <w:adjustRightInd w:val="0"/>
        <w:ind w:left="3360"/>
        <w:jc w:val="left"/>
        <w:rPr>
          <w:rFonts w:ascii="Times New Roman" w:hAnsi="Times New Roman" w:cs="Times New Roman"/>
          <w:kern w:val="0"/>
          <w:sz w:val="24"/>
          <w:szCs w:val="24"/>
        </w:rPr>
      </w:pPr>
      <w:r>
        <w:rPr>
          <w:rFonts w:ascii="Helvetica" w:hAnsi="Helvetica" w:cs="Helvetica"/>
          <w:b/>
          <w:bCs/>
          <w:kern w:val="0"/>
          <w:sz w:val="32"/>
          <w:szCs w:val="32"/>
        </w:rPr>
        <w:t>OUR PHILOSOPHY</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23"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right="20"/>
        <w:jc w:val="left"/>
        <w:rPr>
          <w:rFonts w:ascii="Times New Roman" w:hAnsi="Times New Roman" w:cs="Times New Roman"/>
          <w:kern w:val="0"/>
          <w:sz w:val="24"/>
          <w:szCs w:val="24"/>
        </w:rPr>
      </w:pPr>
      <w:r>
        <w:rPr>
          <w:rFonts w:ascii="Helvetica" w:hAnsi="Helvetica" w:cs="Helvetica"/>
          <w:kern w:val="0"/>
          <w:sz w:val="24"/>
          <w:szCs w:val="24"/>
        </w:rPr>
        <w:t>It is since 1975 that Binding Unit has been designing and producing professional measure instruments.</w:t>
      </w:r>
    </w:p>
    <w:p w:rsidR="00654742" w:rsidRDefault="005E7FDD">
      <w:pPr>
        <w:overflowPunct w:val="0"/>
        <w:autoSpaceDE w:val="0"/>
        <w:autoSpaceDN w:val="0"/>
        <w:adjustRightInd w:val="0"/>
        <w:jc w:val="left"/>
        <w:rPr>
          <w:rFonts w:ascii="Times New Roman" w:hAnsi="Times New Roman" w:cs="Times New Roman"/>
          <w:kern w:val="0"/>
          <w:sz w:val="24"/>
          <w:szCs w:val="24"/>
        </w:rPr>
      </w:pPr>
      <w:r>
        <w:rPr>
          <w:rFonts w:ascii="Helvetica" w:hAnsi="Helvetica" w:cs="Helvetica"/>
          <w:kern w:val="0"/>
          <w:sz w:val="24"/>
          <w:szCs w:val="24"/>
        </w:rPr>
        <w:t>Nowadays, the offered products wide range allows us to satisfy the most varied applications. Our firm’s fundamental rules of our firm have always been the development of reliable solutions to real problems and to pay attention to the customer. This philosophy and the engagement to employ avant-garde technologies are recognised at international level.</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15" w:lineRule="exact"/>
        <w:jc w:val="left"/>
        <w:rPr>
          <w:rFonts w:ascii="Times New Roman" w:hAnsi="Times New Roman" w:cs="Times New Roman"/>
          <w:kern w:val="0"/>
          <w:sz w:val="24"/>
          <w:szCs w:val="24"/>
        </w:rPr>
      </w:pPr>
    </w:p>
    <w:p w:rsidR="00654742" w:rsidRDefault="005E7FDD">
      <w:pPr>
        <w:tabs>
          <w:tab w:val="left" w:pos="4480"/>
          <w:tab w:val="left" w:pos="7920"/>
        </w:tabs>
        <w:autoSpaceDE w:val="0"/>
        <w:autoSpaceDN w:val="0"/>
        <w:adjustRightInd w:val="0"/>
        <w:ind w:left="1080"/>
        <w:jc w:val="left"/>
        <w:rPr>
          <w:rFonts w:ascii="Times New Roman" w:hAnsi="Times New Roman" w:cs="Times New Roman"/>
          <w:kern w:val="0"/>
          <w:sz w:val="24"/>
          <w:szCs w:val="24"/>
        </w:rPr>
      </w:pPr>
      <w:r>
        <w:rPr>
          <w:rFonts w:ascii="Helvetica" w:hAnsi="Helvetica" w:cs="Helvetica"/>
          <w:b/>
          <w:bCs/>
          <w:kern w:val="0"/>
          <w:sz w:val="18"/>
          <w:szCs w:val="18"/>
        </w:rPr>
        <w:t>Automation</w:t>
      </w:r>
      <w:r>
        <w:rPr>
          <w:rFonts w:ascii="Times New Roman" w:hAnsi="Times New Roman" w:cs="Times New Roman"/>
          <w:kern w:val="0"/>
          <w:sz w:val="24"/>
          <w:szCs w:val="24"/>
        </w:rPr>
        <w:tab/>
      </w:r>
      <w:r>
        <w:rPr>
          <w:rFonts w:ascii="Helvetica" w:hAnsi="Helvetica" w:cs="Helvetica"/>
          <w:b/>
          <w:bCs/>
          <w:kern w:val="0"/>
          <w:sz w:val="18"/>
          <w:szCs w:val="18"/>
        </w:rPr>
        <w:t>Marine</w:t>
      </w:r>
      <w:r>
        <w:rPr>
          <w:rFonts w:ascii="Times New Roman" w:hAnsi="Times New Roman" w:cs="Times New Roman"/>
          <w:kern w:val="0"/>
          <w:sz w:val="24"/>
          <w:szCs w:val="24"/>
        </w:rPr>
        <w:tab/>
      </w:r>
      <w:r>
        <w:rPr>
          <w:rFonts w:ascii="Helvetica" w:hAnsi="Helvetica" w:cs="Helvetica"/>
          <w:b/>
          <w:bCs/>
          <w:kern w:val="0"/>
          <w:sz w:val="18"/>
          <w:szCs w:val="18"/>
        </w:rPr>
        <w:t>Lift</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61312" behindDoc="1" locked="0" layoutInCell="0" allowOverlap="1">
            <wp:simplePos x="0" y="0"/>
            <wp:positionH relativeFrom="column">
              <wp:posOffset>85090</wp:posOffset>
            </wp:positionH>
            <wp:positionV relativeFrom="paragraph">
              <wp:posOffset>1905</wp:posOffset>
            </wp:positionV>
            <wp:extent cx="6033770" cy="1871345"/>
            <wp:effectExtent l="19050" t="0" r="5080" b="0"/>
            <wp:wrapNone/>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033770" cy="187134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76" w:lineRule="exact"/>
        <w:jc w:val="left"/>
        <w:rPr>
          <w:rFonts w:ascii="Times New Roman" w:hAnsi="Times New Roman" w:cs="Times New Roman"/>
          <w:kern w:val="0"/>
          <w:sz w:val="24"/>
          <w:szCs w:val="24"/>
        </w:rPr>
      </w:pPr>
    </w:p>
    <w:p w:rsidR="00654742" w:rsidRDefault="005E7FDD">
      <w:pPr>
        <w:autoSpaceDE w:val="0"/>
        <w:autoSpaceDN w:val="0"/>
        <w:adjustRightInd w:val="0"/>
        <w:ind w:left="3820"/>
        <w:jc w:val="left"/>
        <w:rPr>
          <w:rFonts w:ascii="Times New Roman" w:hAnsi="Times New Roman" w:cs="Times New Roman"/>
          <w:kern w:val="0"/>
          <w:sz w:val="24"/>
          <w:szCs w:val="24"/>
        </w:rPr>
      </w:pPr>
      <w:r>
        <w:rPr>
          <w:rFonts w:ascii="Helvetica" w:hAnsi="Helvetica" w:cs="Helvetica"/>
          <w:b/>
          <w:bCs/>
          <w:color w:val="0000FF"/>
          <w:kern w:val="0"/>
          <w:sz w:val="28"/>
          <w:szCs w:val="28"/>
          <w:u w:val="single"/>
        </w:rPr>
        <w:t>www.binding.it</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62336" behindDoc="1" locked="0" layoutInCell="0" allowOverlap="1">
            <wp:simplePos x="0" y="0"/>
            <wp:positionH relativeFrom="column">
              <wp:posOffset>83820</wp:posOffset>
            </wp:positionH>
            <wp:positionV relativeFrom="paragraph">
              <wp:posOffset>239395</wp:posOffset>
            </wp:positionV>
            <wp:extent cx="6056630" cy="2089150"/>
            <wp:effectExtent l="19050" t="0" r="127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056630" cy="208915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83" w:lineRule="exact"/>
        <w:jc w:val="left"/>
        <w:rPr>
          <w:rFonts w:ascii="Times New Roman" w:hAnsi="Times New Roman" w:cs="Times New Roman"/>
          <w:kern w:val="0"/>
          <w:sz w:val="24"/>
          <w:szCs w:val="24"/>
        </w:rPr>
      </w:pPr>
    </w:p>
    <w:p w:rsidR="00654742" w:rsidRDefault="005E7FDD">
      <w:pPr>
        <w:autoSpaceDE w:val="0"/>
        <w:autoSpaceDN w:val="0"/>
        <w:adjustRightInd w:val="0"/>
        <w:ind w:left="32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2</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1440" w:right="1220" w:bottom="435" w:left="1140" w:header="720" w:footer="720" w:gutter="0"/>
          <w:cols w:space="720" w:equalWidth="0">
            <w:col w:w="954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1" w:name="page3"/>
      <w:bookmarkEnd w:id="1"/>
      <w:r>
        <w:rPr>
          <w:rFonts w:ascii="Helvetica" w:hAnsi="Helvetica" w:cs="Helvetica"/>
          <w:b/>
          <w:bCs/>
          <w:color w:val="0000FF"/>
          <w:kern w:val="0"/>
          <w:sz w:val="56"/>
          <w:szCs w:val="56"/>
        </w:rPr>
        <w:lastRenderedPageBreak/>
        <w:t>LIGHTING</w:t>
      </w:r>
    </w:p>
    <w:p w:rsidR="00654742" w:rsidRDefault="00B6201C">
      <w:pPr>
        <w:autoSpaceDE w:val="0"/>
        <w:autoSpaceDN w:val="0"/>
        <w:adjustRightInd w:val="0"/>
        <w:spacing w:line="161" w:lineRule="exact"/>
        <w:jc w:val="left"/>
        <w:rPr>
          <w:rFonts w:ascii="Times New Roman" w:hAnsi="Times New Roman" w:cs="Times New Roman"/>
          <w:kern w:val="0"/>
          <w:sz w:val="24"/>
          <w:szCs w:val="24"/>
        </w:rPr>
      </w:pPr>
      <w:r>
        <w:rPr>
          <w:noProof/>
        </w:rPr>
        <w:drawing>
          <wp:anchor distT="0" distB="0" distL="114300" distR="114300" simplePos="0" relativeHeight="251663360" behindDoc="1" locked="0" layoutInCell="0" allowOverlap="1">
            <wp:simplePos x="0" y="0"/>
            <wp:positionH relativeFrom="column">
              <wp:posOffset>8255</wp:posOffset>
            </wp:positionH>
            <wp:positionV relativeFrom="paragraph">
              <wp:posOffset>-399415</wp:posOffset>
            </wp:positionV>
            <wp:extent cx="6213475" cy="909955"/>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213475"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color w:val="0000FF"/>
          <w:kern w:val="0"/>
          <w:sz w:val="36"/>
          <w:szCs w:val="36"/>
        </w:rPr>
        <w:t>Main illuminating engineering sizes</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47"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0"/>
          <w:szCs w:val="20"/>
        </w:rPr>
        <w:t>Luminous flux, lumen (lm).</w:t>
      </w:r>
    </w:p>
    <w:p w:rsidR="00654742" w:rsidRDefault="00654742">
      <w:pPr>
        <w:autoSpaceDE w:val="0"/>
        <w:autoSpaceDN w:val="0"/>
        <w:adjustRightInd w:val="0"/>
        <w:spacing w:line="8" w:lineRule="exact"/>
        <w:jc w:val="left"/>
        <w:rPr>
          <w:rFonts w:ascii="Times New Roman" w:hAnsi="Times New Roman" w:cs="Times New Roman"/>
          <w:kern w:val="0"/>
          <w:sz w:val="24"/>
          <w:szCs w:val="24"/>
        </w:rPr>
      </w:pPr>
    </w:p>
    <w:p w:rsidR="00654742" w:rsidRDefault="005E7FDD">
      <w:pPr>
        <w:autoSpaceDE w:val="0"/>
        <w:autoSpaceDN w:val="0"/>
        <w:adjustRightInd w:val="0"/>
        <w:spacing w:line="239" w:lineRule="auto"/>
        <w:ind w:left="20"/>
        <w:jc w:val="left"/>
        <w:rPr>
          <w:rFonts w:ascii="Times New Roman" w:hAnsi="Times New Roman" w:cs="Times New Roman"/>
          <w:kern w:val="0"/>
          <w:sz w:val="24"/>
          <w:szCs w:val="24"/>
        </w:rPr>
      </w:pPr>
      <w:r>
        <w:rPr>
          <w:rFonts w:ascii="Helvetica" w:hAnsi="Helvetica" w:cs="Helvetica"/>
          <w:kern w:val="0"/>
          <w:sz w:val="20"/>
          <w:szCs w:val="20"/>
        </w:rPr>
        <w:t>Represents the light energy quantity emitted in the space from a source in the time unit.</w:t>
      </w:r>
    </w:p>
    <w:p w:rsidR="00654742" w:rsidRDefault="00654742">
      <w:pPr>
        <w:autoSpaceDE w:val="0"/>
        <w:autoSpaceDN w:val="0"/>
        <w:adjustRightInd w:val="0"/>
        <w:spacing w:line="176"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0"/>
          <w:szCs w:val="20"/>
        </w:rPr>
        <w:t>Illumination, lux (lx).</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80"/>
        <w:jc w:val="left"/>
        <w:rPr>
          <w:rFonts w:ascii="Times New Roman" w:hAnsi="Times New Roman" w:cs="Times New Roman"/>
          <w:kern w:val="0"/>
          <w:sz w:val="24"/>
          <w:szCs w:val="24"/>
        </w:rPr>
      </w:pPr>
      <w:r>
        <w:rPr>
          <w:rFonts w:ascii="Helvetica" w:hAnsi="Helvetica" w:cs="Helvetica"/>
          <w:kern w:val="0"/>
          <w:sz w:val="20"/>
          <w:szCs w:val="20"/>
        </w:rPr>
        <w:t>Represents the light quantity emitted form a source placed on a surface. Where the illumination produced by 1 lumen that falls in a uniform way on a 1 sm surface is equal to 1 Lux.</w:t>
      </w:r>
    </w:p>
    <w:p w:rsidR="00654742" w:rsidRDefault="00654742">
      <w:pPr>
        <w:autoSpaceDE w:val="0"/>
        <w:autoSpaceDN w:val="0"/>
        <w:adjustRightInd w:val="0"/>
        <w:spacing w:line="177"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0"/>
          <w:szCs w:val="20"/>
        </w:rPr>
        <w:t>Colour temperature, kelvin degrees (°K).</w:t>
      </w:r>
    </w:p>
    <w:p w:rsidR="00654742" w:rsidRDefault="00654742">
      <w:pPr>
        <w:autoSpaceDE w:val="0"/>
        <w:autoSpaceDN w:val="0"/>
        <w:adjustRightInd w:val="0"/>
        <w:spacing w:line="8" w:lineRule="exact"/>
        <w:jc w:val="left"/>
        <w:rPr>
          <w:rFonts w:ascii="Times New Roman" w:hAnsi="Times New Roman" w:cs="Times New Roman"/>
          <w:kern w:val="0"/>
          <w:sz w:val="24"/>
          <w:szCs w:val="24"/>
        </w:rPr>
      </w:pPr>
    </w:p>
    <w:p w:rsidR="00654742" w:rsidRDefault="005E7FDD">
      <w:pPr>
        <w:autoSpaceDE w:val="0"/>
        <w:autoSpaceDN w:val="0"/>
        <w:adjustRightInd w:val="0"/>
        <w:spacing w:line="239" w:lineRule="auto"/>
        <w:ind w:left="20"/>
        <w:jc w:val="left"/>
        <w:rPr>
          <w:rFonts w:ascii="Times New Roman" w:hAnsi="Times New Roman" w:cs="Times New Roman"/>
          <w:kern w:val="0"/>
          <w:sz w:val="24"/>
          <w:szCs w:val="24"/>
        </w:rPr>
      </w:pPr>
      <w:r>
        <w:rPr>
          <w:rFonts w:ascii="Helvetica" w:hAnsi="Helvetica" w:cs="Helvetica"/>
          <w:kern w:val="0"/>
          <w:sz w:val="20"/>
          <w:szCs w:val="20"/>
        </w:rPr>
        <w:t>Quantifies the light shade. A source chromatic aspect is defined as colour temperature.</w:t>
      </w:r>
    </w:p>
    <w:p w:rsidR="00654742" w:rsidRDefault="00654742">
      <w:pPr>
        <w:autoSpaceDE w:val="0"/>
        <w:autoSpaceDN w:val="0"/>
        <w:adjustRightInd w:val="0"/>
        <w:spacing w:line="179"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0"/>
          <w:szCs w:val="20"/>
        </w:rPr>
        <w:t>Light shade.</w:t>
      </w:r>
    </w:p>
    <w:p w:rsidR="00654742" w:rsidRDefault="00654742">
      <w:pPr>
        <w:autoSpaceDE w:val="0"/>
        <w:autoSpaceDN w:val="0"/>
        <w:adjustRightInd w:val="0"/>
        <w:spacing w:line="6"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520"/>
        <w:jc w:val="left"/>
        <w:rPr>
          <w:rFonts w:ascii="Times New Roman" w:hAnsi="Times New Roman" w:cs="Times New Roman"/>
          <w:kern w:val="0"/>
          <w:sz w:val="24"/>
          <w:szCs w:val="24"/>
        </w:rPr>
      </w:pPr>
      <w:r>
        <w:rPr>
          <w:rFonts w:ascii="Helvetica" w:hAnsi="Helvetica" w:cs="Helvetica"/>
          <w:kern w:val="0"/>
          <w:sz w:val="20"/>
          <w:szCs w:val="20"/>
        </w:rPr>
        <w:t>This shows the colour temperature graduating from Warm to cold. The light shade is equal to the colour temperature + colours chromatic efficiency index (CRI).</w:t>
      </w:r>
    </w:p>
    <w:p w:rsidR="00654742" w:rsidRDefault="00654742">
      <w:pPr>
        <w:autoSpaceDE w:val="0"/>
        <w:autoSpaceDN w:val="0"/>
        <w:adjustRightInd w:val="0"/>
        <w:spacing w:line="179" w:lineRule="exact"/>
        <w:jc w:val="left"/>
        <w:rPr>
          <w:rFonts w:ascii="Times New Roman" w:hAnsi="Times New Roman" w:cs="Times New Roman"/>
          <w:kern w:val="0"/>
          <w:sz w:val="24"/>
          <w:szCs w:val="24"/>
        </w:rPr>
      </w:pPr>
    </w:p>
    <w:p w:rsidR="00654742" w:rsidRDefault="005E7FDD">
      <w:pPr>
        <w:autoSpaceDE w:val="0"/>
        <w:autoSpaceDN w:val="0"/>
        <w:adjustRightInd w:val="0"/>
        <w:ind w:left="840"/>
        <w:jc w:val="left"/>
        <w:rPr>
          <w:rFonts w:ascii="Times New Roman" w:hAnsi="Times New Roman" w:cs="Times New Roman"/>
          <w:kern w:val="0"/>
          <w:sz w:val="24"/>
          <w:szCs w:val="24"/>
        </w:rPr>
      </w:pPr>
      <w:r>
        <w:rPr>
          <w:rFonts w:ascii="Helvetica" w:hAnsi="Helvetica" w:cs="Helvetica"/>
          <w:b/>
          <w:bCs/>
          <w:kern w:val="0"/>
          <w:sz w:val="20"/>
          <w:szCs w:val="20"/>
        </w:rPr>
        <w:t>The shade has been standardized (UNI 12464) in three groups in the following table:</w:t>
      </w:r>
    </w:p>
    <w:p w:rsidR="00654742" w:rsidRDefault="00654742">
      <w:pPr>
        <w:autoSpaceDE w:val="0"/>
        <w:autoSpaceDN w:val="0"/>
        <w:adjustRightInd w:val="0"/>
        <w:spacing w:line="5" w:lineRule="exact"/>
        <w:jc w:val="left"/>
        <w:rPr>
          <w:rFonts w:ascii="Times New Roman" w:hAnsi="Times New Roman" w:cs="Times New Roman"/>
          <w:kern w:val="0"/>
          <w:sz w:val="24"/>
          <w:szCs w:val="24"/>
        </w:rPr>
      </w:pPr>
    </w:p>
    <w:tbl>
      <w:tblPr>
        <w:tblW w:w="0" w:type="auto"/>
        <w:tblInd w:w="10" w:type="dxa"/>
        <w:tblLayout w:type="fixed"/>
        <w:tblCellMar>
          <w:left w:w="0" w:type="dxa"/>
          <w:right w:w="0" w:type="dxa"/>
        </w:tblCellMar>
        <w:tblLook w:val="0000"/>
      </w:tblPr>
      <w:tblGrid>
        <w:gridCol w:w="580"/>
        <w:gridCol w:w="3000"/>
        <w:gridCol w:w="2960"/>
        <w:gridCol w:w="3120"/>
      </w:tblGrid>
      <w:tr w:rsidR="00654742">
        <w:trPr>
          <w:trHeight w:val="207"/>
        </w:trPr>
        <w:tc>
          <w:tcPr>
            <w:tcW w:w="580" w:type="dxa"/>
            <w:tcBorders>
              <w:top w:val="single" w:sz="8" w:space="0" w:color="auto"/>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kern w:val="0"/>
                <w:sz w:val="16"/>
                <w:szCs w:val="16"/>
              </w:rPr>
              <w:t>Pos.</w:t>
            </w:r>
          </w:p>
        </w:tc>
        <w:tc>
          <w:tcPr>
            <w:tcW w:w="3000" w:type="dxa"/>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Range</w:t>
            </w:r>
          </w:p>
        </w:tc>
        <w:tc>
          <w:tcPr>
            <w:tcW w:w="2960" w:type="dxa"/>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Indications</w:t>
            </w:r>
          </w:p>
        </w:tc>
        <w:tc>
          <w:tcPr>
            <w:tcW w:w="3120" w:type="dxa"/>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References</w:t>
            </w:r>
          </w:p>
        </w:tc>
      </w:tr>
      <w:tr w:rsidR="00654742">
        <w:trPr>
          <w:trHeight w:val="258"/>
        </w:trPr>
        <w:tc>
          <w:tcPr>
            <w:tcW w:w="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w:t>
            </w:r>
          </w:p>
        </w:tc>
        <w:tc>
          <w:tcPr>
            <w:tcW w:w="30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Up to 3300 °K</w:t>
            </w:r>
          </w:p>
        </w:tc>
        <w:tc>
          <w:tcPr>
            <w:tcW w:w="2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60"/>
              <w:jc w:val="left"/>
              <w:rPr>
                <w:rFonts w:ascii="Times New Roman" w:hAnsi="Times New Roman" w:cs="Times New Roman"/>
                <w:kern w:val="0"/>
                <w:sz w:val="24"/>
                <w:szCs w:val="24"/>
              </w:rPr>
            </w:pPr>
            <w:r>
              <w:rPr>
                <w:rFonts w:ascii="Helvetica" w:hAnsi="Helvetica" w:cs="Helvetica"/>
                <w:kern w:val="0"/>
                <w:sz w:val="18"/>
                <w:szCs w:val="18"/>
              </w:rPr>
              <w:t>Shows Warm tones</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Candle light</w:t>
            </w:r>
          </w:p>
        </w:tc>
      </w:tr>
      <w:tr w:rsidR="00654742">
        <w:trPr>
          <w:trHeight w:val="257"/>
        </w:trPr>
        <w:tc>
          <w:tcPr>
            <w:tcW w:w="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w:t>
            </w:r>
          </w:p>
        </w:tc>
        <w:tc>
          <w:tcPr>
            <w:tcW w:w="30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From 3300°K to 5300°K</w:t>
            </w:r>
          </w:p>
        </w:tc>
        <w:tc>
          <w:tcPr>
            <w:tcW w:w="2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Shows daily light</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Sun at midday</w:t>
            </w:r>
          </w:p>
        </w:tc>
      </w:tr>
      <w:tr w:rsidR="00654742">
        <w:trPr>
          <w:trHeight w:val="257"/>
        </w:trPr>
        <w:tc>
          <w:tcPr>
            <w:tcW w:w="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3</w:t>
            </w:r>
          </w:p>
        </w:tc>
        <w:tc>
          <w:tcPr>
            <w:tcW w:w="30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Over 5300° K</w:t>
            </w:r>
          </w:p>
        </w:tc>
        <w:tc>
          <w:tcPr>
            <w:tcW w:w="2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Shows cold light</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Cloudy sky</w:t>
            </w:r>
          </w:p>
        </w:tc>
      </w:tr>
    </w:tbl>
    <w:p w:rsidR="00654742" w:rsidRDefault="00654742">
      <w:pPr>
        <w:autoSpaceDE w:val="0"/>
        <w:autoSpaceDN w:val="0"/>
        <w:adjustRightInd w:val="0"/>
        <w:spacing w:line="174" w:lineRule="exact"/>
        <w:jc w:val="left"/>
        <w:rPr>
          <w:rFonts w:ascii="Times New Roman" w:hAnsi="Times New Roman" w:cs="Times New Roman"/>
          <w:kern w:val="0"/>
          <w:sz w:val="24"/>
          <w:szCs w:val="24"/>
        </w:rPr>
      </w:pPr>
    </w:p>
    <w:p w:rsidR="00654742" w:rsidRDefault="005E7FDD">
      <w:pPr>
        <w:autoSpaceDE w:val="0"/>
        <w:autoSpaceDN w:val="0"/>
        <w:adjustRightInd w:val="0"/>
        <w:ind w:left="3040"/>
        <w:jc w:val="left"/>
        <w:rPr>
          <w:rFonts w:ascii="Times New Roman" w:hAnsi="Times New Roman" w:cs="Times New Roman"/>
          <w:kern w:val="0"/>
          <w:sz w:val="24"/>
          <w:szCs w:val="24"/>
        </w:rPr>
      </w:pPr>
      <w:r>
        <w:rPr>
          <w:rFonts w:ascii="Helvetica" w:hAnsi="Helvetica" w:cs="Helvetica"/>
          <w:b/>
          <w:bCs/>
          <w:kern w:val="0"/>
          <w:sz w:val="20"/>
          <w:szCs w:val="20"/>
        </w:rPr>
        <w:t>Light sources normally used in plants</w:t>
      </w:r>
    </w:p>
    <w:p w:rsidR="00654742" w:rsidRDefault="00654742">
      <w:pPr>
        <w:autoSpaceDE w:val="0"/>
        <w:autoSpaceDN w:val="0"/>
        <w:adjustRightInd w:val="0"/>
        <w:spacing w:line="5" w:lineRule="exact"/>
        <w:jc w:val="left"/>
        <w:rPr>
          <w:rFonts w:ascii="Times New Roman" w:hAnsi="Times New Roman" w:cs="Times New Roman"/>
          <w:kern w:val="0"/>
          <w:sz w:val="24"/>
          <w:szCs w:val="24"/>
        </w:rPr>
      </w:pPr>
    </w:p>
    <w:tbl>
      <w:tblPr>
        <w:tblW w:w="0" w:type="auto"/>
        <w:tblInd w:w="10" w:type="dxa"/>
        <w:tblLayout w:type="fixed"/>
        <w:tblCellMar>
          <w:left w:w="0" w:type="dxa"/>
          <w:right w:w="0" w:type="dxa"/>
        </w:tblCellMar>
        <w:tblLook w:val="0000"/>
      </w:tblPr>
      <w:tblGrid>
        <w:gridCol w:w="1880"/>
        <w:gridCol w:w="1700"/>
        <w:gridCol w:w="3960"/>
        <w:gridCol w:w="2120"/>
      </w:tblGrid>
      <w:tr w:rsidR="00654742">
        <w:trPr>
          <w:trHeight w:val="207"/>
        </w:trPr>
        <w:tc>
          <w:tcPr>
            <w:tcW w:w="1880" w:type="dxa"/>
            <w:tcBorders>
              <w:top w:val="single" w:sz="8" w:space="0" w:color="auto"/>
              <w:left w:val="single" w:sz="8" w:space="0" w:color="auto"/>
              <w:bottom w:val="single" w:sz="8" w:space="0" w:color="auto"/>
              <w:right w:val="single" w:sz="8" w:space="0" w:color="auto"/>
            </w:tcBorders>
            <w:vAlign w:val="bottom"/>
          </w:tcPr>
          <w:p w:rsidR="00654742" w:rsidRDefault="005E7FDD">
            <w:pPr>
              <w:autoSpaceDE w:val="0"/>
              <w:autoSpaceDN w:val="0"/>
              <w:adjustRightInd w:val="0"/>
              <w:ind w:left="120"/>
              <w:jc w:val="left"/>
              <w:rPr>
                <w:rFonts w:ascii="Times New Roman" w:hAnsi="Times New Roman" w:cs="Times New Roman"/>
                <w:kern w:val="0"/>
                <w:sz w:val="24"/>
                <w:szCs w:val="24"/>
              </w:rPr>
            </w:pPr>
            <w:r>
              <w:rPr>
                <w:rFonts w:ascii="Helvetica" w:hAnsi="Helvetica" w:cs="Helvetica"/>
                <w:b/>
                <w:bCs/>
                <w:i/>
                <w:iCs/>
                <w:kern w:val="0"/>
                <w:sz w:val="16"/>
                <w:szCs w:val="16"/>
              </w:rPr>
              <w:t>Lamp type</w:t>
            </w:r>
          </w:p>
        </w:tc>
        <w:tc>
          <w:tcPr>
            <w:tcW w:w="1700" w:type="dxa"/>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6"/>
                <w:szCs w:val="16"/>
              </w:rPr>
              <w:t>Medium efficency</w:t>
            </w:r>
          </w:p>
        </w:tc>
        <w:tc>
          <w:tcPr>
            <w:tcW w:w="3960" w:type="dxa"/>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1160"/>
              <w:jc w:val="left"/>
              <w:rPr>
                <w:rFonts w:ascii="Times New Roman" w:hAnsi="Times New Roman" w:cs="Times New Roman"/>
                <w:kern w:val="0"/>
                <w:sz w:val="24"/>
                <w:szCs w:val="24"/>
              </w:rPr>
            </w:pPr>
            <w:r>
              <w:rPr>
                <w:rFonts w:ascii="Helvetica" w:hAnsi="Helvetica" w:cs="Helvetica"/>
                <w:b/>
                <w:bCs/>
                <w:i/>
                <w:iCs/>
                <w:kern w:val="0"/>
                <w:sz w:val="16"/>
                <w:szCs w:val="16"/>
              </w:rPr>
              <w:t>Power common used</w:t>
            </w:r>
          </w:p>
        </w:tc>
        <w:tc>
          <w:tcPr>
            <w:tcW w:w="2120" w:type="dxa"/>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580"/>
              <w:jc w:val="left"/>
              <w:rPr>
                <w:rFonts w:ascii="Times New Roman" w:hAnsi="Times New Roman" w:cs="Times New Roman"/>
                <w:kern w:val="0"/>
                <w:sz w:val="24"/>
                <w:szCs w:val="24"/>
              </w:rPr>
            </w:pPr>
            <w:r>
              <w:rPr>
                <w:rFonts w:ascii="Helvetica" w:hAnsi="Helvetica" w:cs="Helvetica"/>
                <w:b/>
                <w:bCs/>
                <w:i/>
                <w:iCs/>
                <w:kern w:val="0"/>
                <w:sz w:val="16"/>
                <w:szCs w:val="16"/>
              </w:rPr>
              <w:t>Medium last</w:t>
            </w:r>
          </w:p>
        </w:tc>
      </w:tr>
      <w:tr w:rsidR="00654742">
        <w:trPr>
          <w:trHeight w:val="259"/>
        </w:trPr>
        <w:tc>
          <w:tcPr>
            <w:tcW w:w="18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ind w:left="120"/>
              <w:jc w:val="left"/>
              <w:rPr>
                <w:rFonts w:ascii="Times New Roman" w:hAnsi="Times New Roman" w:cs="Times New Roman"/>
                <w:kern w:val="0"/>
                <w:sz w:val="24"/>
                <w:szCs w:val="24"/>
              </w:rPr>
            </w:pPr>
            <w:r>
              <w:rPr>
                <w:rFonts w:ascii="Helvetica" w:hAnsi="Helvetica" w:cs="Helvetica"/>
                <w:kern w:val="0"/>
                <w:sz w:val="18"/>
                <w:szCs w:val="18"/>
              </w:rPr>
              <w:t>Incandescent</w:t>
            </w:r>
          </w:p>
        </w:tc>
        <w:tc>
          <w:tcPr>
            <w:tcW w:w="17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12"/>
              <w:jc w:val="center"/>
              <w:rPr>
                <w:rFonts w:ascii="Times New Roman" w:hAnsi="Times New Roman" w:cs="Times New Roman"/>
                <w:kern w:val="0"/>
                <w:sz w:val="24"/>
                <w:szCs w:val="24"/>
              </w:rPr>
            </w:pPr>
            <w:r>
              <w:rPr>
                <w:rFonts w:ascii="Helvetica" w:hAnsi="Helvetica" w:cs="Helvetica"/>
                <w:w w:val="96"/>
                <w:kern w:val="0"/>
                <w:sz w:val="18"/>
                <w:szCs w:val="18"/>
              </w:rPr>
              <w:t>13…15 lm/W</w:t>
            </w:r>
          </w:p>
        </w:tc>
        <w:tc>
          <w:tcPr>
            <w:tcW w:w="3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32"/>
              <w:jc w:val="center"/>
              <w:rPr>
                <w:rFonts w:ascii="Times New Roman" w:hAnsi="Times New Roman" w:cs="Times New Roman"/>
                <w:kern w:val="0"/>
                <w:sz w:val="24"/>
                <w:szCs w:val="24"/>
              </w:rPr>
            </w:pPr>
            <w:r>
              <w:rPr>
                <w:rFonts w:ascii="Helvetica" w:hAnsi="Helvetica" w:cs="Helvetica"/>
                <w:w w:val="95"/>
                <w:kern w:val="0"/>
                <w:sz w:val="18"/>
                <w:szCs w:val="18"/>
              </w:rPr>
              <w:t>25 W</w:t>
            </w:r>
          </w:p>
        </w:tc>
        <w:tc>
          <w:tcPr>
            <w:tcW w:w="2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560"/>
              <w:jc w:val="left"/>
              <w:rPr>
                <w:rFonts w:ascii="Times New Roman" w:hAnsi="Times New Roman" w:cs="Times New Roman"/>
                <w:kern w:val="0"/>
                <w:sz w:val="24"/>
                <w:szCs w:val="24"/>
              </w:rPr>
            </w:pPr>
            <w:r>
              <w:rPr>
                <w:rFonts w:ascii="Helvetica" w:hAnsi="Helvetica" w:cs="Helvetica"/>
                <w:kern w:val="0"/>
                <w:sz w:val="18"/>
                <w:szCs w:val="18"/>
              </w:rPr>
              <w:t>1000 hours</w:t>
            </w:r>
          </w:p>
        </w:tc>
      </w:tr>
      <w:tr w:rsidR="00654742">
        <w:trPr>
          <w:trHeight w:val="256"/>
        </w:trPr>
        <w:tc>
          <w:tcPr>
            <w:tcW w:w="18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ind w:left="120"/>
              <w:jc w:val="left"/>
              <w:rPr>
                <w:rFonts w:ascii="Times New Roman" w:hAnsi="Times New Roman" w:cs="Times New Roman"/>
                <w:kern w:val="0"/>
                <w:sz w:val="24"/>
                <w:szCs w:val="24"/>
              </w:rPr>
            </w:pPr>
            <w:r>
              <w:rPr>
                <w:rFonts w:ascii="Helvetica" w:hAnsi="Helvetica" w:cs="Helvetica"/>
                <w:kern w:val="0"/>
                <w:sz w:val="18"/>
                <w:szCs w:val="18"/>
              </w:rPr>
              <w:t>Fluorescent</w:t>
            </w:r>
          </w:p>
        </w:tc>
        <w:tc>
          <w:tcPr>
            <w:tcW w:w="17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12"/>
              <w:jc w:val="center"/>
              <w:rPr>
                <w:rFonts w:ascii="Times New Roman" w:hAnsi="Times New Roman" w:cs="Times New Roman"/>
                <w:kern w:val="0"/>
                <w:sz w:val="24"/>
                <w:szCs w:val="24"/>
              </w:rPr>
            </w:pPr>
            <w:r>
              <w:rPr>
                <w:rFonts w:ascii="Helvetica" w:hAnsi="Helvetica" w:cs="Helvetica"/>
                <w:w w:val="96"/>
                <w:kern w:val="0"/>
                <w:sz w:val="18"/>
                <w:szCs w:val="18"/>
              </w:rPr>
              <w:t>60…80 lm/W</w:t>
            </w:r>
          </w:p>
        </w:tc>
        <w:tc>
          <w:tcPr>
            <w:tcW w:w="3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32"/>
              <w:jc w:val="center"/>
              <w:rPr>
                <w:rFonts w:ascii="Times New Roman" w:hAnsi="Times New Roman" w:cs="Times New Roman"/>
                <w:kern w:val="0"/>
                <w:sz w:val="24"/>
                <w:szCs w:val="24"/>
              </w:rPr>
            </w:pPr>
            <w:r>
              <w:rPr>
                <w:rFonts w:ascii="Helvetica" w:hAnsi="Helvetica" w:cs="Helvetica"/>
                <w:w w:val="97"/>
                <w:kern w:val="0"/>
                <w:sz w:val="18"/>
                <w:szCs w:val="18"/>
              </w:rPr>
              <w:t>10, 15, 20 W</w:t>
            </w:r>
          </w:p>
        </w:tc>
        <w:tc>
          <w:tcPr>
            <w:tcW w:w="2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560"/>
              <w:jc w:val="left"/>
              <w:rPr>
                <w:rFonts w:ascii="Times New Roman" w:hAnsi="Times New Roman" w:cs="Times New Roman"/>
                <w:kern w:val="0"/>
                <w:sz w:val="24"/>
                <w:szCs w:val="24"/>
              </w:rPr>
            </w:pPr>
            <w:r>
              <w:rPr>
                <w:rFonts w:ascii="Helvetica" w:hAnsi="Helvetica" w:cs="Helvetica"/>
                <w:kern w:val="0"/>
                <w:sz w:val="18"/>
                <w:szCs w:val="18"/>
              </w:rPr>
              <w:t>8000 hours</w:t>
            </w:r>
          </w:p>
        </w:tc>
      </w:tr>
      <w:tr w:rsidR="00654742">
        <w:trPr>
          <w:trHeight w:val="257"/>
        </w:trPr>
        <w:tc>
          <w:tcPr>
            <w:tcW w:w="18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ind w:left="120"/>
              <w:jc w:val="left"/>
              <w:rPr>
                <w:rFonts w:ascii="Times New Roman" w:hAnsi="Times New Roman" w:cs="Times New Roman"/>
                <w:kern w:val="0"/>
                <w:sz w:val="24"/>
                <w:szCs w:val="24"/>
              </w:rPr>
            </w:pPr>
            <w:r>
              <w:rPr>
                <w:rFonts w:ascii="Helvetica" w:hAnsi="Helvetica" w:cs="Helvetica"/>
                <w:kern w:val="0"/>
                <w:sz w:val="18"/>
                <w:szCs w:val="18"/>
              </w:rPr>
              <w:t>Halogen</w:t>
            </w:r>
          </w:p>
        </w:tc>
        <w:tc>
          <w:tcPr>
            <w:tcW w:w="17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12"/>
              <w:jc w:val="center"/>
              <w:rPr>
                <w:rFonts w:ascii="Times New Roman" w:hAnsi="Times New Roman" w:cs="Times New Roman"/>
                <w:kern w:val="0"/>
                <w:sz w:val="24"/>
                <w:szCs w:val="24"/>
              </w:rPr>
            </w:pPr>
            <w:r>
              <w:rPr>
                <w:rFonts w:ascii="Helvetica" w:hAnsi="Helvetica" w:cs="Helvetica"/>
                <w:w w:val="96"/>
                <w:kern w:val="0"/>
                <w:sz w:val="18"/>
                <w:szCs w:val="18"/>
              </w:rPr>
              <w:t>16…20 lm/W</w:t>
            </w:r>
          </w:p>
        </w:tc>
        <w:tc>
          <w:tcPr>
            <w:tcW w:w="3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32"/>
              <w:jc w:val="center"/>
              <w:rPr>
                <w:rFonts w:ascii="Times New Roman" w:hAnsi="Times New Roman" w:cs="Times New Roman"/>
                <w:kern w:val="0"/>
                <w:sz w:val="24"/>
                <w:szCs w:val="24"/>
              </w:rPr>
            </w:pPr>
            <w:r>
              <w:rPr>
                <w:rFonts w:ascii="Helvetica" w:hAnsi="Helvetica" w:cs="Helvetica"/>
                <w:w w:val="97"/>
                <w:kern w:val="0"/>
                <w:sz w:val="18"/>
                <w:szCs w:val="18"/>
              </w:rPr>
              <w:t>10, 20, 50 W</w:t>
            </w:r>
          </w:p>
        </w:tc>
        <w:tc>
          <w:tcPr>
            <w:tcW w:w="2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560"/>
              <w:jc w:val="left"/>
              <w:rPr>
                <w:rFonts w:ascii="Times New Roman" w:hAnsi="Times New Roman" w:cs="Times New Roman"/>
                <w:kern w:val="0"/>
                <w:sz w:val="24"/>
                <w:szCs w:val="24"/>
              </w:rPr>
            </w:pPr>
            <w:r>
              <w:rPr>
                <w:rFonts w:ascii="Helvetica" w:hAnsi="Helvetica" w:cs="Helvetica"/>
                <w:kern w:val="0"/>
                <w:sz w:val="18"/>
                <w:szCs w:val="18"/>
              </w:rPr>
              <w:t>2000 hours</w:t>
            </w:r>
          </w:p>
        </w:tc>
      </w:tr>
      <w:tr w:rsidR="00654742">
        <w:trPr>
          <w:trHeight w:val="257"/>
        </w:trPr>
        <w:tc>
          <w:tcPr>
            <w:tcW w:w="18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ind w:left="120"/>
              <w:jc w:val="left"/>
              <w:rPr>
                <w:rFonts w:ascii="Times New Roman" w:hAnsi="Times New Roman" w:cs="Times New Roman"/>
                <w:kern w:val="0"/>
                <w:sz w:val="24"/>
                <w:szCs w:val="24"/>
              </w:rPr>
            </w:pPr>
            <w:r>
              <w:rPr>
                <w:rFonts w:ascii="Helvetica" w:hAnsi="Helvetica" w:cs="Helvetica"/>
                <w:kern w:val="0"/>
                <w:sz w:val="18"/>
                <w:szCs w:val="18"/>
              </w:rPr>
              <w:t>White Led</w:t>
            </w:r>
          </w:p>
        </w:tc>
        <w:tc>
          <w:tcPr>
            <w:tcW w:w="17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6"/>
                <w:kern w:val="0"/>
                <w:sz w:val="18"/>
                <w:szCs w:val="18"/>
              </w:rPr>
              <w:t>50…110 lm/W</w:t>
            </w:r>
          </w:p>
        </w:tc>
        <w:tc>
          <w:tcPr>
            <w:tcW w:w="39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right="72"/>
              <w:jc w:val="center"/>
              <w:rPr>
                <w:rFonts w:ascii="Times New Roman" w:hAnsi="Times New Roman" w:cs="Times New Roman"/>
                <w:kern w:val="0"/>
                <w:sz w:val="24"/>
                <w:szCs w:val="24"/>
              </w:rPr>
            </w:pPr>
            <w:r>
              <w:rPr>
                <w:rFonts w:ascii="Helvetica" w:hAnsi="Helvetica" w:cs="Helvetica"/>
                <w:w w:val="93"/>
                <w:kern w:val="0"/>
                <w:sz w:val="18"/>
                <w:szCs w:val="18"/>
              </w:rPr>
              <w:t>2…6 W</w:t>
            </w:r>
          </w:p>
        </w:tc>
        <w:tc>
          <w:tcPr>
            <w:tcW w:w="2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50.000…80.000 hours</w:t>
            </w:r>
          </w:p>
        </w:tc>
      </w:tr>
    </w:tbl>
    <w:p w:rsidR="00654742" w:rsidRDefault="00654742">
      <w:pPr>
        <w:autoSpaceDE w:val="0"/>
        <w:autoSpaceDN w:val="0"/>
        <w:adjustRightInd w:val="0"/>
        <w:spacing w:line="176"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0"/>
          <w:szCs w:val="20"/>
        </w:rPr>
        <w:t>LED, in comparison with the conventional light sources give a number of advantages, as:</w:t>
      </w:r>
    </w:p>
    <w:p w:rsidR="00654742" w:rsidRDefault="00654742">
      <w:pPr>
        <w:autoSpaceDE w:val="0"/>
        <w:autoSpaceDN w:val="0"/>
        <w:adjustRightInd w:val="0"/>
        <w:spacing w:line="122" w:lineRule="exact"/>
        <w:jc w:val="left"/>
        <w:rPr>
          <w:rFonts w:ascii="Times New Roman" w:hAnsi="Times New Roman" w:cs="Times New Roman"/>
          <w:kern w:val="0"/>
          <w:sz w:val="24"/>
          <w:szCs w:val="24"/>
        </w:rPr>
      </w:pPr>
    </w:p>
    <w:p w:rsidR="00654742" w:rsidRDefault="005E7FDD">
      <w:pPr>
        <w:numPr>
          <w:ilvl w:val="0"/>
          <w:numId w:val="1"/>
        </w:numPr>
        <w:tabs>
          <w:tab w:val="clear" w:pos="720"/>
          <w:tab w:val="num" w:pos="380"/>
        </w:tabs>
        <w:overflowPunct w:val="0"/>
        <w:autoSpaceDE w:val="0"/>
        <w:autoSpaceDN w:val="0"/>
        <w:adjustRightInd w:val="0"/>
        <w:ind w:left="380" w:hanging="367"/>
        <w:rPr>
          <w:rFonts w:ascii="Symbol" w:hAnsi="Symbol" w:cs="Symbol"/>
          <w:kern w:val="0"/>
          <w:sz w:val="20"/>
          <w:szCs w:val="20"/>
        </w:rPr>
      </w:pPr>
      <w:r>
        <w:rPr>
          <w:rFonts w:ascii="Helvetica" w:hAnsi="Helvetica" w:cs="Helvetica"/>
          <w:kern w:val="0"/>
          <w:sz w:val="20"/>
          <w:szCs w:val="20"/>
        </w:rPr>
        <w:t xml:space="preserve">Small size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3" w:lineRule="auto"/>
        <w:ind w:left="380" w:hanging="367"/>
        <w:rPr>
          <w:rFonts w:ascii="Symbol" w:hAnsi="Symbol" w:cs="Symbol"/>
          <w:kern w:val="0"/>
          <w:sz w:val="20"/>
          <w:szCs w:val="20"/>
        </w:rPr>
      </w:pPr>
      <w:r>
        <w:rPr>
          <w:rFonts w:ascii="Helvetica" w:hAnsi="Helvetica" w:cs="Helvetica"/>
          <w:kern w:val="0"/>
          <w:sz w:val="20"/>
          <w:szCs w:val="20"/>
        </w:rPr>
        <w:t xml:space="preserve">Low heat dissipation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6" w:lineRule="auto"/>
        <w:ind w:left="380" w:hanging="367"/>
        <w:rPr>
          <w:rFonts w:ascii="Symbol" w:hAnsi="Symbol" w:cs="Symbol"/>
          <w:kern w:val="0"/>
          <w:sz w:val="20"/>
          <w:szCs w:val="20"/>
        </w:rPr>
      </w:pPr>
      <w:r>
        <w:rPr>
          <w:rFonts w:ascii="Helvetica" w:hAnsi="Helvetica" w:cs="Helvetica"/>
          <w:kern w:val="0"/>
          <w:sz w:val="20"/>
          <w:szCs w:val="20"/>
        </w:rPr>
        <w:t xml:space="preserve">Long last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3" w:lineRule="auto"/>
        <w:ind w:left="380" w:hanging="367"/>
        <w:rPr>
          <w:rFonts w:ascii="Symbol" w:hAnsi="Symbol" w:cs="Symbol"/>
          <w:kern w:val="0"/>
          <w:sz w:val="20"/>
          <w:szCs w:val="20"/>
        </w:rPr>
      </w:pPr>
      <w:r>
        <w:rPr>
          <w:rFonts w:ascii="Helvetica" w:hAnsi="Helvetica" w:cs="Helvetica"/>
          <w:kern w:val="0"/>
          <w:sz w:val="20"/>
          <w:szCs w:val="20"/>
        </w:rPr>
        <w:t xml:space="preserve">Possibility to regulate the lighting in a continuous way and with different colours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3" w:lineRule="auto"/>
        <w:ind w:left="380" w:hanging="367"/>
        <w:rPr>
          <w:rFonts w:ascii="Symbol" w:hAnsi="Symbol" w:cs="Symbol"/>
          <w:kern w:val="0"/>
          <w:sz w:val="20"/>
          <w:szCs w:val="20"/>
        </w:rPr>
      </w:pPr>
      <w:r>
        <w:rPr>
          <w:rFonts w:ascii="Helvetica" w:hAnsi="Helvetica" w:cs="Helvetica"/>
          <w:kern w:val="0"/>
          <w:sz w:val="20"/>
          <w:szCs w:val="20"/>
        </w:rPr>
        <w:t xml:space="preserve">A substantial power saving, with the reduction of the power supply conductors section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6" w:lineRule="auto"/>
        <w:ind w:left="380" w:hanging="367"/>
        <w:rPr>
          <w:rFonts w:ascii="Symbol" w:hAnsi="Symbol" w:cs="Symbol"/>
          <w:kern w:val="0"/>
          <w:sz w:val="20"/>
          <w:szCs w:val="20"/>
        </w:rPr>
      </w:pPr>
      <w:r>
        <w:rPr>
          <w:rFonts w:ascii="Helvetica" w:hAnsi="Helvetica" w:cs="Helvetica"/>
          <w:kern w:val="0"/>
          <w:sz w:val="20"/>
          <w:szCs w:val="20"/>
        </w:rPr>
        <w:t xml:space="preserve">Higher safety in place with explosion risk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3" w:lineRule="auto"/>
        <w:ind w:left="380" w:hanging="367"/>
        <w:rPr>
          <w:rFonts w:ascii="Symbol" w:hAnsi="Symbol" w:cs="Symbol"/>
          <w:kern w:val="0"/>
          <w:sz w:val="20"/>
          <w:szCs w:val="20"/>
        </w:rPr>
      </w:pPr>
      <w:r>
        <w:rPr>
          <w:rFonts w:ascii="Helvetica" w:hAnsi="Helvetica" w:cs="Helvetica"/>
          <w:kern w:val="0"/>
          <w:sz w:val="20"/>
          <w:szCs w:val="20"/>
        </w:rPr>
        <w:t xml:space="preserve">Higher safety against hits and vibrations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
        </w:numPr>
        <w:tabs>
          <w:tab w:val="clear" w:pos="720"/>
          <w:tab w:val="num" w:pos="380"/>
        </w:tabs>
        <w:overflowPunct w:val="0"/>
        <w:autoSpaceDE w:val="0"/>
        <w:autoSpaceDN w:val="0"/>
        <w:adjustRightInd w:val="0"/>
        <w:spacing w:line="226" w:lineRule="auto"/>
        <w:ind w:left="380" w:hanging="367"/>
        <w:rPr>
          <w:rFonts w:ascii="Symbol" w:hAnsi="Symbol" w:cs="Symbol"/>
          <w:kern w:val="0"/>
          <w:sz w:val="20"/>
          <w:szCs w:val="20"/>
        </w:rPr>
      </w:pPr>
      <w:r>
        <w:rPr>
          <w:rFonts w:ascii="Helvetica" w:hAnsi="Helvetica" w:cs="Helvetica"/>
          <w:kern w:val="0"/>
          <w:sz w:val="20"/>
          <w:szCs w:val="20"/>
        </w:rPr>
        <w:t xml:space="preserve">No ultraviolet rays emission and no noxious gas </w:t>
      </w:r>
    </w:p>
    <w:p w:rsidR="00654742" w:rsidRDefault="00654742">
      <w:pPr>
        <w:autoSpaceDE w:val="0"/>
        <w:autoSpaceDN w:val="0"/>
        <w:adjustRightInd w:val="0"/>
        <w:spacing w:line="184"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720"/>
        <w:jc w:val="left"/>
        <w:rPr>
          <w:rFonts w:ascii="Times New Roman" w:hAnsi="Times New Roman" w:cs="Times New Roman"/>
          <w:kern w:val="0"/>
          <w:sz w:val="24"/>
          <w:szCs w:val="24"/>
        </w:rPr>
      </w:pPr>
      <w:r>
        <w:rPr>
          <w:rFonts w:ascii="Helvetica" w:hAnsi="Helvetica" w:cs="Helvetica"/>
          <w:kern w:val="0"/>
          <w:sz w:val="20"/>
          <w:szCs w:val="20"/>
        </w:rPr>
        <w:t>Nowadays, LED can easily take the place of other kind of lamps, reducing the electric absorption and improving the lighting.</w:t>
      </w:r>
    </w:p>
    <w:p w:rsidR="00654742" w:rsidRDefault="00654742">
      <w:pPr>
        <w:autoSpaceDE w:val="0"/>
        <w:autoSpaceDN w:val="0"/>
        <w:adjustRightInd w:val="0"/>
        <w:spacing w:line="3"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40"/>
        <w:jc w:val="left"/>
        <w:rPr>
          <w:rFonts w:ascii="Times New Roman" w:hAnsi="Times New Roman" w:cs="Times New Roman"/>
          <w:kern w:val="0"/>
          <w:sz w:val="24"/>
          <w:szCs w:val="24"/>
        </w:rPr>
      </w:pPr>
      <w:r>
        <w:rPr>
          <w:rFonts w:ascii="Helvetica" w:hAnsi="Helvetica" w:cs="Helvetica"/>
          <w:kern w:val="0"/>
          <w:sz w:val="20"/>
          <w:szCs w:val="20"/>
        </w:rPr>
        <w:t>Furthermore, most of them have the big advantage to work with voltages between 10 and 30 Volt, so they do not suffer from the electric plant voltage drop or surplus, with the consequent lighting alterations and breakage, that happens with other type of lamps.</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6" w:lineRule="exact"/>
        <w:jc w:val="left"/>
        <w:rPr>
          <w:rFonts w:ascii="Times New Roman" w:hAnsi="Times New Roman" w:cs="Times New Roman"/>
          <w:kern w:val="0"/>
          <w:sz w:val="24"/>
          <w:szCs w:val="24"/>
        </w:rPr>
      </w:pPr>
    </w:p>
    <w:p w:rsidR="00654742" w:rsidRDefault="005E7FDD">
      <w:pPr>
        <w:autoSpaceDE w:val="0"/>
        <w:autoSpaceDN w:val="0"/>
        <w:adjustRightInd w:val="0"/>
        <w:ind w:left="2640"/>
        <w:jc w:val="left"/>
        <w:rPr>
          <w:rFonts w:ascii="Times New Roman" w:hAnsi="Times New Roman" w:cs="Times New Roman"/>
          <w:kern w:val="0"/>
          <w:sz w:val="24"/>
          <w:szCs w:val="24"/>
        </w:rPr>
      </w:pPr>
      <w:r>
        <w:rPr>
          <w:rFonts w:ascii="Helvetica" w:hAnsi="Helvetica" w:cs="Helvetica"/>
          <w:b/>
          <w:bCs/>
          <w:kern w:val="0"/>
          <w:sz w:val="20"/>
          <w:szCs w:val="20"/>
          <w:u w:val="single"/>
        </w:rPr>
        <w:t>Real lighting form Binding Union point of view</w:t>
      </w:r>
    </w:p>
    <w:p w:rsidR="00654742" w:rsidRDefault="00654742">
      <w:pPr>
        <w:autoSpaceDE w:val="0"/>
        <w:autoSpaceDN w:val="0"/>
        <w:adjustRightInd w:val="0"/>
        <w:spacing w:line="194"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260"/>
        <w:jc w:val="left"/>
        <w:rPr>
          <w:rFonts w:ascii="Times New Roman" w:hAnsi="Times New Roman" w:cs="Times New Roman"/>
          <w:kern w:val="0"/>
          <w:sz w:val="24"/>
          <w:szCs w:val="24"/>
        </w:rPr>
      </w:pPr>
      <w:r>
        <w:rPr>
          <w:rFonts w:ascii="Helvetica" w:hAnsi="Helvetica" w:cs="Helvetica"/>
          <w:kern w:val="0"/>
          <w:sz w:val="20"/>
          <w:szCs w:val="20"/>
        </w:rPr>
        <w:t>Many lamps producing firms, supply the luminous flux data (Lumen), even though it shows the source lighting and not the real one, it can happen to loose even the 40 …50%, through the lens that made up the lamp.</w:t>
      </w:r>
    </w:p>
    <w:p w:rsidR="00654742" w:rsidRDefault="00654742">
      <w:pPr>
        <w:autoSpaceDE w:val="0"/>
        <w:autoSpaceDN w:val="0"/>
        <w:adjustRightInd w:val="0"/>
        <w:spacing w:line="3"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80"/>
        <w:jc w:val="left"/>
        <w:rPr>
          <w:rFonts w:ascii="Times New Roman" w:hAnsi="Times New Roman" w:cs="Times New Roman"/>
          <w:kern w:val="0"/>
          <w:sz w:val="24"/>
          <w:szCs w:val="24"/>
        </w:rPr>
      </w:pPr>
      <w:r>
        <w:rPr>
          <w:rFonts w:ascii="Helvetica" w:hAnsi="Helvetica" w:cs="Helvetica"/>
          <w:kern w:val="0"/>
          <w:sz w:val="20"/>
          <w:szCs w:val="20"/>
        </w:rPr>
        <w:t>Binding Union refers to Lux, the unit that measures the lighting on a certain surface at a fix distance form the lighting source, so that the real lighting is valued.</w:t>
      </w:r>
    </w:p>
    <w:p w:rsidR="00654742" w:rsidRDefault="00654742">
      <w:pPr>
        <w:autoSpaceDE w:val="0"/>
        <w:autoSpaceDN w:val="0"/>
        <w:adjustRightInd w:val="0"/>
        <w:spacing w:line="2"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360"/>
        <w:jc w:val="left"/>
        <w:rPr>
          <w:rFonts w:ascii="Times New Roman" w:hAnsi="Times New Roman" w:cs="Times New Roman"/>
          <w:kern w:val="0"/>
          <w:sz w:val="24"/>
          <w:szCs w:val="24"/>
        </w:rPr>
      </w:pPr>
      <w:r>
        <w:rPr>
          <w:rFonts w:ascii="Helvetica" w:hAnsi="Helvetica" w:cs="Helvetica"/>
          <w:kern w:val="0"/>
          <w:sz w:val="20"/>
          <w:szCs w:val="20"/>
        </w:rPr>
        <w:t>So, measuring the lamp efficiency in lux, the data supplied are much more real than the ones supplied by other competitors, and makes easier the designer work that have to establish the quantity and models needed in a particular zone.</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34" w:lineRule="exact"/>
        <w:jc w:val="left"/>
        <w:rPr>
          <w:rFonts w:ascii="Times New Roman" w:hAnsi="Times New Roman" w:cs="Times New Roman"/>
          <w:kern w:val="0"/>
          <w:sz w:val="24"/>
          <w:szCs w:val="24"/>
        </w:rPr>
      </w:pPr>
    </w:p>
    <w:p w:rsidR="00654742" w:rsidRDefault="005E7FDD">
      <w:pPr>
        <w:autoSpaceDE w:val="0"/>
        <w:autoSpaceDN w:val="0"/>
        <w:adjustRightInd w:val="0"/>
        <w:ind w:left="34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3</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1120" w:bottom="437" w:left="1120" w:header="720" w:footer="720" w:gutter="0"/>
          <w:cols w:space="720" w:equalWidth="0">
            <w:col w:w="966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2" w:name="page4"/>
      <w:bookmarkEnd w:id="2"/>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664384"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IRIS </w:t>
      </w:r>
      <w:r>
        <w:rPr>
          <w:rFonts w:ascii="Helvetica" w:hAnsi="Helvetica" w:cs="Helvetica"/>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spotlight, for underwater and exterior use</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65408" behindDoc="1" locked="0" layoutInCell="0" allowOverlap="1">
            <wp:simplePos x="0" y="0"/>
            <wp:positionH relativeFrom="column">
              <wp:posOffset>5553710</wp:posOffset>
            </wp:positionH>
            <wp:positionV relativeFrom="paragraph">
              <wp:posOffset>-258445</wp:posOffset>
            </wp:positionV>
            <wp:extent cx="158750" cy="307975"/>
            <wp:effectExtent l="1905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158750" cy="307975"/>
                    </a:xfrm>
                    <a:prstGeom prst="rect">
                      <a:avLst/>
                    </a:prstGeom>
                    <a:noFill/>
                  </pic:spPr>
                </pic:pic>
              </a:graphicData>
            </a:graphic>
          </wp:anchor>
        </w:drawing>
      </w:r>
    </w:p>
    <w:p w:rsidR="00654742" w:rsidRDefault="00654742">
      <w:pPr>
        <w:autoSpaceDE w:val="0"/>
        <w:autoSpaceDN w:val="0"/>
        <w:adjustRightInd w:val="0"/>
        <w:spacing w:line="215"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right="140"/>
        <w:jc w:val="right"/>
        <w:rPr>
          <w:rFonts w:ascii="Times New Roman" w:hAnsi="Times New Roman" w:cs="Times New Roman"/>
          <w:kern w:val="0"/>
          <w:sz w:val="24"/>
          <w:szCs w:val="24"/>
        </w:rPr>
      </w:pPr>
      <w:r>
        <w:rPr>
          <w:rFonts w:ascii="Helvetica" w:hAnsi="Helvetica" w:cs="Helvetica"/>
          <w:b/>
          <w:bCs/>
          <w:i/>
          <w:iCs/>
          <w:kern w:val="0"/>
          <w:sz w:val="16"/>
          <w:szCs w:val="16"/>
        </w:rPr>
        <w:t>Applications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66432" behindDoc="1" locked="0" layoutInCell="0" allowOverlap="1">
            <wp:simplePos x="0" y="0"/>
            <wp:positionH relativeFrom="column">
              <wp:posOffset>78105</wp:posOffset>
            </wp:positionH>
            <wp:positionV relativeFrom="paragraph">
              <wp:posOffset>5080</wp:posOffset>
            </wp:positionV>
            <wp:extent cx="6064250" cy="2281555"/>
            <wp:effectExtent l="1905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6064250" cy="228155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59"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IRIS, underwater LED spotlights, usable also out of the water</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left="20" w:right="140"/>
        <w:rPr>
          <w:rFonts w:ascii="Times New Roman" w:hAnsi="Times New Roman" w:cs="Times New Roman"/>
          <w:kern w:val="0"/>
          <w:sz w:val="24"/>
          <w:szCs w:val="24"/>
        </w:rPr>
      </w:pPr>
      <w:r>
        <w:rPr>
          <w:rFonts w:ascii="Helvetica" w:hAnsi="Helvetica" w:cs="Helvetica"/>
          <w:kern w:val="0"/>
          <w:sz w:val="22"/>
        </w:rPr>
        <w:t>Robust and elegant (polycarbonate) case allow a quick and economic installation. For the mounting it is necessary a single hole (from 18 mm) for the Power Supply cable passage, it is also possible to avoid this hole using the spacer AV0467.</w:t>
      </w:r>
    </w:p>
    <w:p w:rsidR="00654742" w:rsidRDefault="005E7FDD">
      <w:pPr>
        <w:overflowPunct w:val="0"/>
        <w:autoSpaceDE w:val="0"/>
        <w:autoSpaceDN w:val="0"/>
        <w:adjustRightInd w:val="0"/>
        <w:ind w:left="20" w:right="140"/>
        <w:rPr>
          <w:rFonts w:ascii="Times New Roman" w:hAnsi="Times New Roman" w:cs="Times New Roman"/>
          <w:kern w:val="0"/>
          <w:sz w:val="24"/>
          <w:szCs w:val="24"/>
        </w:rPr>
      </w:pPr>
      <w:r>
        <w:rPr>
          <w:rFonts w:ascii="Helvetica" w:hAnsi="Helvetica" w:cs="Helvetica"/>
          <w:kern w:val="0"/>
          <w:sz w:val="22"/>
        </w:rPr>
        <w:t>The frames are interchangeable and available in white, black and chromed colours, for surface and recessed mounting, with screw fastening. No connection to the anodes.</w:t>
      </w:r>
    </w:p>
    <w:p w:rsidR="00654742" w:rsidRDefault="005E7FDD">
      <w:pPr>
        <w:autoSpaceDE w:val="0"/>
        <w:autoSpaceDN w:val="0"/>
        <w:adjustRightInd w:val="0"/>
        <w:spacing w:line="239" w:lineRule="auto"/>
        <w:ind w:left="20"/>
        <w:jc w:val="left"/>
        <w:rPr>
          <w:rFonts w:ascii="Times New Roman" w:hAnsi="Times New Roman" w:cs="Times New Roman"/>
          <w:kern w:val="0"/>
          <w:sz w:val="24"/>
          <w:szCs w:val="24"/>
        </w:rPr>
      </w:pPr>
      <w:r>
        <w:rPr>
          <w:rFonts w:ascii="Helvetica" w:hAnsi="Helvetica" w:cs="Helvetica"/>
          <w:kern w:val="0"/>
          <w:sz w:val="22"/>
        </w:rPr>
        <w:t>Suitable for little bridges, roll bars, awnings, cockpits, motor vain, kitchens and baths.</w:t>
      </w:r>
    </w:p>
    <w:p w:rsidR="00654742" w:rsidRDefault="00654742">
      <w:pPr>
        <w:autoSpaceDE w:val="0"/>
        <w:autoSpaceDN w:val="0"/>
        <w:adjustRightInd w:val="0"/>
        <w:spacing w:line="152"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IRIS Plus, very bright LED spotlights for exclusive underwater use</w:t>
      </w:r>
    </w:p>
    <w:p w:rsidR="00654742" w:rsidRDefault="00654742">
      <w:pPr>
        <w:autoSpaceDE w:val="0"/>
        <w:autoSpaceDN w:val="0"/>
        <w:adjustRightInd w:val="0"/>
        <w:spacing w:line="242" w:lineRule="exact"/>
        <w:jc w:val="left"/>
        <w:rPr>
          <w:rFonts w:ascii="Times New Roman" w:hAnsi="Times New Roman" w:cs="Times New Roman"/>
          <w:kern w:val="0"/>
          <w:sz w:val="24"/>
          <w:szCs w:val="24"/>
        </w:rPr>
      </w:pPr>
    </w:p>
    <w:p w:rsidR="00654742" w:rsidRDefault="005E7FDD">
      <w:pPr>
        <w:tabs>
          <w:tab w:val="left" w:pos="7620"/>
        </w:tabs>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Dimensions</w:t>
      </w:r>
    </w:p>
    <w:p w:rsidR="00654742" w:rsidRDefault="00654742">
      <w:pPr>
        <w:autoSpaceDE w:val="0"/>
        <w:autoSpaceDN w:val="0"/>
        <w:adjustRightInd w:val="0"/>
        <w:spacing w:line="94" w:lineRule="exact"/>
        <w:jc w:val="left"/>
        <w:rPr>
          <w:rFonts w:ascii="Times New Roman" w:hAnsi="Times New Roman" w:cs="Times New Roman"/>
          <w:kern w:val="0"/>
          <w:sz w:val="24"/>
          <w:szCs w:val="24"/>
        </w:rPr>
      </w:pPr>
      <w:r w:rsidRPr="00654742">
        <w:rPr>
          <w:noProof/>
        </w:rPr>
        <w:pict>
          <v:line id="_x0000_s1035" style="position:absolute;z-index:-251649024" from=".6pt,.6pt" to="489.6pt,.6pt" o:allowincell="f" strokeweight=".48pt"/>
        </w:pict>
      </w:r>
    </w:p>
    <w:p w:rsidR="00654742" w:rsidRDefault="005E7FDD">
      <w:pPr>
        <w:numPr>
          <w:ilvl w:val="0"/>
          <w:numId w:val="2"/>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Polycarbonate case (Inox optional) </w:t>
      </w:r>
    </w:p>
    <w:p w:rsidR="00654742" w:rsidRDefault="005E7FDD">
      <w:pPr>
        <w:tabs>
          <w:tab w:val="left" w:pos="420"/>
        </w:tabs>
        <w:autoSpaceDE w:val="0"/>
        <w:autoSpaceDN w:val="0"/>
        <w:adjustRightInd w:val="0"/>
        <w:spacing w:line="223" w:lineRule="auto"/>
        <w:ind w:left="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Emission angle 30° (15° for IRIS Plus)</w:t>
      </w:r>
    </w:p>
    <w:p w:rsidR="00654742" w:rsidRDefault="00B6201C">
      <w:pPr>
        <w:autoSpaceDE w:val="0"/>
        <w:autoSpaceDN w:val="0"/>
        <w:adjustRightInd w:val="0"/>
        <w:spacing w:line="17" w:lineRule="exact"/>
        <w:jc w:val="left"/>
        <w:rPr>
          <w:rFonts w:ascii="Times New Roman" w:hAnsi="Times New Roman" w:cs="Times New Roman"/>
          <w:kern w:val="0"/>
          <w:sz w:val="24"/>
          <w:szCs w:val="24"/>
        </w:rPr>
      </w:pPr>
      <w:r>
        <w:rPr>
          <w:noProof/>
        </w:rPr>
        <w:drawing>
          <wp:anchor distT="0" distB="0" distL="114300" distR="114300" simplePos="0" relativeHeight="251668480" behindDoc="1" locked="0" layoutInCell="0" allowOverlap="1">
            <wp:simplePos x="0" y="0"/>
            <wp:positionH relativeFrom="column">
              <wp:posOffset>4163060</wp:posOffset>
            </wp:positionH>
            <wp:positionV relativeFrom="paragraph">
              <wp:posOffset>-131445</wp:posOffset>
            </wp:positionV>
            <wp:extent cx="1964055" cy="142113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1964055" cy="1421130"/>
                    </a:xfrm>
                    <a:prstGeom prst="rect">
                      <a:avLst/>
                    </a:prstGeom>
                    <a:noFill/>
                  </pic:spPr>
                </pic:pic>
              </a:graphicData>
            </a:graphic>
          </wp:anchor>
        </w:drawing>
      </w:r>
    </w:p>
    <w:p w:rsidR="00654742" w:rsidRDefault="005E7FDD">
      <w:pPr>
        <w:numPr>
          <w:ilvl w:val="0"/>
          <w:numId w:val="3"/>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White light (8000°K) or blue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3"/>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Sea cable from 2 m </w:t>
      </w:r>
    </w:p>
    <w:p w:rsidR="00654742" w:rsidRDefault="005E7FDD">
      <w:pPr>
        <w:overflowPunct w:val="0"/>
        <w:autoSpaceDE w:val="0"/>
        <w:autoSpaceDN w:val="0"/>
        <w:adjustRightInd w:val="0"/>
        <w:spacing w:line="246" w:lineRule="auto"/>
        <w:ind w:left="80" w:right="69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Power Supply: 10…30 Vdc </w:t>
      </w:r>
      <w:r>
        <w:rPr>
          <w:rFonts w:ascii="Symbol" w:hAnsi="Symbol" w:cs="Symbol"/>
          <w:kern w:val="0"/>
          <w:sz w:val="20"/>
          <w:szCs w:val="20"/>
        </w:rPr>
        <w:t></w:t>
      </w:r>
      <w:r>
        <w:rPr>
          <w:rFonts w:ascii="Helvetica" w:hAnsi="Helvetica" w:cs="Helvetica"/>
          <w:kern w:val="0"/>
          <w:sz w:val="20"/>
          <w:szCs w:val="20"/>
        </w:rPr>
        <w:t xml:space="preserve"> High protection class IP68</w:t>
      </w:r>
    </w:p>
    <w:p w:rsidR="00654742" w:rsidRDefault="005E7FDD">
      <w:pPr>
        <w:tabs>
          <w:tab w:val="left" w:pos="420"/>
        </w:tabs>
        <w:autoSpaceDE w:val="0"/>
        <w:autoSpaceDN w:val="0"/>
        <w:adjustRightInd w:val="0"/>
        <w:spacing w:line="221" w:lineRule="auto"/>
        <w:ind w:left="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Luminous intensity: 800 lux at 1 m (2230 lux IRIS Plus)</w:t>
      </w:r>
    </w:p>
    <w:p w:rsidR="00654742" w:rsidRDefault="00654742">
      <w:pPr>
        <w:autoSpaceDE w:val="0"/>
        <w:autoSpaceDN w:val="0"/>
        <w:adjustRightInd w:val="0"/>
        <w:spacing w:line="14" w:lineRule="exact"/>
        <w:jc w:val="left"/>
        <w:rPr>
          <w:rFonts w:ascii="Times New Roman" w:hAnsi="Times New Roman" w:cs="Times New Roman"/>
          <w:kern w:val="0"/>
          <w:sz w:val="24"/>
          <w:szCs w:val="24"/>
        </w:rPr>
      </w:pPr>
    </w:p>
    <w:p w:rsidR="00654742" w:rsidRDefault="005E7FDD">
      <w:pPr>
        <w:numPr>
          <w:ilvl w:val="0"/>
          <w:numId w:val="4"/>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Protected against polarity inversion </w:t>
      </w:r>
    </w:p>
    <w:p w:rsidR="00654742" w:rsidRDefault="005E7FDD">
      <w:pPr>
        <w:tabs>
          <w:tab w:val="left" w:pos="420"/>
        </w:tabs>
        <w:autoSpaceDE w:val="0"/>
        <w:autoSpaceDN w:val="0"/>
        <w:adjustRightInd w:val="0"/>
        <w:spacing w:line="223" w:lineRule="auto"/>
        <w:ind w:left="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Protected against power surges</w:t>
      </w:r>
    </w:p>
    <w:p w:rsidR="00654742" w:rsidRDefault="005E7FDD">
      <w:pPr>
        <w:tabs>
          <w:tab w:val="left" w:pos="420"/>
        </w:tabs>
        <w:autoSpaceDE w:val="0"/>
        <w:autoSpaceDN w:val="0"/>
        <w:adjustRightInd w:val="0"/>
        <w:spacing w:line="238" w:lineRule="auto"/>
        <w:ind w:left="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Low power consumption: 4 W, (6W IRIS Plus) long duration</w:t>
      </w:r>
    </w:p>
    <w:p w:rsidR="00654742" w:rsidRDefault="00654742">
      <w:pPr>
        <w:autoSpaceDE w:val="0"/>
        <w:autoSpaceDN w:val="0"/>
        <w:adjustRightInd w:val="0"/>
        <w:spacing w:line="17" w:lineRule="exact"/>
        <w:jc w:val="left"/>
        <w:rPr>
          <w:rFonts w:ascii="Times New Roman" w:hAnsi="Times New Roman" w:cs="Times New Roman"/>
          <w:kern w:val="0"/>
          <w:sz w:val="24"/>
          <w:szCs w:val="24"/>
        </w:rPr>
      </w:pPr>
    </w:p>
    <w:p w:rsidR="00654742" w:rsidRDefault="005E7FDD">
      <w:pPr>
        <w:numPr>
          <w:ilvl w:val="0"/>
          <w:numId w:val="5"/>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Work life: 30.000 hours @ 25°C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5"/>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Dimensions: 110 (A) x 23 (B) x 20mm (C) </w:t>
      </w:r>
    </w:p>
    <w:p w:rsidR="00654742" w:rsidRDefault="00654742">
      <w:pPr>
        <w:autoSpaceDE w:val="0"/>
        <w:autoSpaceDN w:val="0"/>
        <w:adjustRightInd w:val="0"/>
        <w:spacing w:line="263"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300"/>
        <w:gridCol w:w="6800"/>
        <w:gridCol w:w="1700"/>
        <w:gridCol w:w="30"/>
      </w:tblGrid>
      <w:tr w:rsidR="00654742">
        <w:trPr>
          <w:trHeight w:val="189"/>
        </w:trPr>
        <w:tc>
          <w:tcPr>
            <w:tcW w:w="1300" w:type="dxa"/>
            <w:tcBorders>
              <w:top w:val="nil"/>
              <w:left w:val="nil"/>
              <w:bottom w:val="single" w:sz="8" w:space="0" w:color="auto"/>
              <w:right w:val="nil"/>
            </w:tcBorders>
            <w:vAlign w:val="bottom"/>
          </w:tcPr>
          <w:p w:rsidR="00654742" w:rsidRDefault="005E7FDD">
            <w:pPr>
              <w:autoSpaceDE w:val="0"/>
              <w:autoSpaceDN w:val="0"/>
              <w:adjustRightInd w:val="0"/>
              <w:ind w:left="38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68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700" w:type="dxa"/>
            <w:tcBorders>
              <w:top w:val="nil"/>
              <w:left w:val="nil"/>
              <w:bottom w:val="single" w:sz="8" w:space="0" w:color="auto"/>
              <w:right w:val="nil"/>
            </w:tcBorders>
            <w:vAlign w:val="bottom"/>
          </w:tcPr>
          <w:p w:rsidR="00654742" w:rsidRDefault="005E7FDD">
            <w:pPr>
              <w:autoSpaceDE w:val="0"/>
              <w:autoSpaceDN w:val="0"/>
              <w:adjustRightInd w:val="0"/>
              <w:ind w:left="560"/>
              <w:jc w:val="left"/>
              <w:rPr>
                <w:rFonts w:ascii="Times New Roman" w:hAnsi="Times New Roman" w:cs="Times New Roman"/>
                <w:kern w:val="0"/>
                <w:sz w:val="24"/>
                <w:szCs w:val="24"/>
              </w:rPr>
            </w:pPr>
            <w:r>
              <w:rPr>
                <w:rFonts w:ascii="Helvetica" w:hAnsi="Helvetica" w:cs="Helvetica"/>
                <w:b/>
                <w:bCs/>
                <w:i/>
                <w:iCs/>
                <w:kern w:val="0"/>
                <w:sz w:val="16"/>
                <w:szCs w:val="16"/>
              </w:rPr>
              <w:t>AV0467</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LIR611KW</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IRIS - Spotlight, white light (dual white frame for surface and recessed mounting)</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9"/>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LIR611KB</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IRIS - Blue light spotlight (dual white frame for surface and recessed mounting)</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6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LIR9PKW10</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IRIS Plus - Spotlight, white light (completed of surface white frame)</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8"/>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LIR9PKB10</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IRIS Plus - Spotlight, blue light (completed of surface white frame)</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9"/>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AV0467</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Spacer to avoid the cable hole, dim. 110x30mm</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6"/>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AV0404</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White recessed mount frame</w:t>
            </w:r>
          </w:p>
        </w:tc>
        <w:tc>
          <w:tcPr>
            <w:tcW w:w="1700" w:type="dxa"/>
            <w:vMerge w:val="restart"/>
            <w:tcBorders>
              <w:top w:val="nil"/>
              <w:left w:val="nil"/>
              <w:bottom w:val="nil"/>
              <w:right w:val="single" w:sz="8" w:space="0" w:color="auto"/>
            </w:tcBorders>
            <w:vAlign w:val="bottom"/>
          </w:tcPr>
          <w:p w:rsidR="00654742" w:rsidRDefault="005E7FDD">
            <w:pPr>
              <w:autoSpaceDE w:val="0"/>
              <w:autoSpaceDN w:val="0"/>
              <w:adjustRightInd w:val="0"/>
              <w:ind w:left="560"/>
              <w:jc w:val="left"/>
              <w:rPr>
                <w:rFonts w:ascii="Times New Roman" w:hAnsi="Times New Roman" w:cs="Times New Roman"/>
                <w:kern w:val="0"/>
                <w:sz w:val="24"/>
                <w:szCs w:val="24"/>
              </w:rPr>
            </w:pPr>
            <w:r>
              <w:rPr>
                <w:rFonts w:ascii="Helvetica" w:hAnsi="Helvetica" w:cs="Helvetica"/>
                <w:b/>
                <w:bCs/>
                <w:i/>
                <w:iCs/>
                <w:kern w:val="0"/>
                <w:sz w:val="16"/>
                <w:szCs w:val="16"/>
              </w:rPr>
              <w:t>AV0427</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101"/>
        </w:trPr>
        <w:tc>
          <w:tcPr>
            <w:tcW w:w="1300" w:type="dxa"/>
            <w:vMerge w:val="restart"/>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AV0405</w:t>
            </w:r>
          </w:p>
        </w:tc>
        <w:tc>
          <w:tcPr>
            <w:tcW w:w="6800" w:type="dxa"/>
            <w:vMerge w:val="restart"/>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White surface frame</w:t>
            </w:r>
          </w:p>
        </w:tc>
        <w:tc>
          <w:tcPr>
            <w:tcW w:w="1700" w:type="dxa"/>
            <w:vMerge/>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8"/>
                <w:szCs w:val="8"/>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141"/>
        </w:trPr>
        <w:tc>
          <w:tcPr>
            <w:tcW w:w="1300" w:type="dxa"/>
            <w:vMerge/>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6800" w:type="dxa"/>
            <w:vMerge/>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AV0407</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Black recessed mount frame</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AV0408</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Black surface frame</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AV0409</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Chromed recessed mount frame</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AV0410</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Chromed surface frame</w:t>
            </w:r>
          </w:p>
        </w:tc>
        <w:tc>
          <w:tcPr>
            <w:tcW w:w="17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7"/>
        </w:trPr>
        <w:tc>
          <w:tcPr>
            <w:tcW w:w="13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AV0427</w:t>
            </w:r>
          </w:p>
        </w:tc>
        <w:tc>
          <w:tcPr>
            <w:tcW w:w="68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AISI316 stainless steel surface mount frame</w:t>
            </w:r>
          </w:p>
        </w:tc>
        <w:tc>
          <w:tcPr>
            <w:tcW w:w="170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bl>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69504" behindDoc="1" locked="0" layoutInCell="0" allowOverlap="1">
            <wp:simplePos x="0" y="0"/>
            <wp:positionH relativeFrom="column">
              <wp:posOffset>5182235</wp:posOffset>
            </wp:positionH>
            <wp:positionV relativeFrom="paragraph">
              <wp:posOffset>-1946910</wp:posOffset>
            </wp:positionV>
            <wp:extent cx="1007110" cy="822960"/>
            <wp:effectExtent l="19050" t="0" r="254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1007110" cy="822960"/>
                    </a:xfrm>
                    <a:prstGeom prst="rect">
                      <a:avLst/>
                    </a:prstGeom>
                    <a:noFill/>
                  </pic:spPr>
                </pic:pic>
              </a:graphicData>
            </a:graphic>
          </wp:anchor>
        </w:drawing>
      </w:r>
      <w:r>
        <w:rPr>
          <w:noProof/>
        </w:rPr>
        <w:drawing>
          <wp:anchor distT="0" distB="0" distL="114300" distR="114300" simplePos="0" relativeHeight="251670528" behindDoc="1" locked="0" layoutInCell="0" allowOverlap="1">
            <wp:simplePos x="0" y="0"/>
            <wp:positionH relativeFrom="column">
              <wp:posOffset>5305425</wp:posOffset>
            </wp:positionH>
            <wp:positionV relativeFrom="paragraph">
              <wp:posOffset>-883285</wp:posOffset>
            </wp:positionV>
            <wp:extent cx="749935" cy="681355"/>
            <wp:effectExtent l="1905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749935" cy="681355"/>
                    </a:xfrm>
                    <a:prstGeom prst="rect">
                      <a:avLst/>
                    </a:prstGeom>
                    <a:noFill/>
                  </pic:spPr>
                </pic:pic>
              </a:graphicData>
            </a:graphic>
          </wp:anchor>
        </w:drawing>
      </w:r>
    </w:p>
    <w:p w:rsidR="00654742" w:rsidRDefault="00654742">
      <w:pPr>
        <w:autoSpaceDE w:val="0"/>
        <w:autoSpaceDN w:val="0"/>
        <w:adjustRightInd w:val="0"/>
        <w:spacing w:line="368" w:lineRule="exact"/>
        <w:jc w:val="left"/>
        <w:rPr>
          <w:rFonts w:ascii="Times New Roman" w:hAnsi="Times New Roman" w:cs="Times New Roman"/>
          <w:kern w:val="0"/>
          <w:sz w:val="24"/>
          <w:szCs w:val="24"/>
        </w:rPr>
      </w:pPr>
    </w:p>
    <w:p w:rsidR="00654742" w:rsidRDefault="005E7FDD">
      <w:pPr>
        <w:autoSpaceDE w:val="0"/>
        <w:autoSpaceDN w:val="0"/>
        <w:adjustRightInd w:val="0"/>
        <w:ind w:left="34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4</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3" w:name="page5"/>
      <w:bookmarkEnd w:id="3"/>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671552"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6211570" cy="909955"/>
                    </a:xfrm>
                    <a:prstGeom prst="rect">
                      <a:avLst/>
                    </a:prstGeom>
                    <a:noFill/>
                  </pic:spPr>
                </pic:pic>
              </a:graphicData>
            </a:graphic>
          </wp:anchor>
        </w:drawing>
      </w:r>
    </w:p>
    <w:p w:rsidR="00654742" w:rsidRDefault="005E7FDD">
      <w:pPr>
        <w:overflowPunct w:val="0"/>
        <w:autoSpaceDE w:val="0"/>
        <w:autoSpaceDN w:val="0"/>
        <w:adjustRightInd w:val="0"/>
        <w:spacing w:line="229" w:lineRule="auto"/>
        <w:ind w:left="20" w:right="190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IRIS IE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spotlights, for interiors and exteriors with</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courtesy lights</w:t>
      </w:r>
    </w:p>
    <w:p w:rsidR="00654742" w:rsidRDefault="00B6201C">
      <w:pPr>
        <w:autoSpaceDE w:val="0"/>
        <w:autoSpaceDN w:val="0"/>
        <w:adjustRightInd w:val="0"/>
        <w:spacing w:line="366" w:lineRule="exact"/>
        <w:jc w:val="left"/>
        <w:rPr>
          <w:rFonts w:ascii="Times New Roman" w:hAnsi="Times New Roman" w:cs="Times New Roman"/>
          <w:kern w:val="0"/>
          <w:sz w:val="24"/>
          <w:szCs w:val="24"/>
        </w:rPr>
      </w:pPr>
      <w:r>
        <w:rPr>
          <w:noProof/>
        </w:rPr>
        <w:drawing>
          <wp:anchor distT="0" distB="0" distL="114300" distR="114300" simplePos="0" relativeHeight="251672576" behindDoc="1" locked="0" layoutInCell="0" allowOverlap="1">
            <wp:simplePos x="0" y="0"/>
            <wp:positionH relativeFrom="column">
              <wp:posOffset>5419725</wp:posOffset>
            </wp:positionH>
            <wp:positionV relativeFrom="paragraph">
              <wp:posOffset>-497205</wp:posOffset>
            </wp:positionV>
            <wp:extent cx="158750" cy="307975"/>
            <wp:effectExtent l="1905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58750" cy="307975"/>
                    </a:xfrm>
                    <a:prstGeom prst="rect">
                      <a:avLst/>
                    </a:prstGeom>
                    <a:noFill/>
                  </pic:spPr>
                </pic:pic>
              </a:graphicData>
            </a:graphic>
          </wp:anchor>
        </w:drawing>
      </w:r>
    </w:p>
    <w:p w:rsidR="00654742" w:rsidRDefault="005E7FDD">
      <w:pPr>
        <w:overflowPunct w:val="0"/>
        <w:autoSpaceDE w:val="0"/>
        <w:autoSpaceDN w:val="0"/>
        <w:adjustRightInd w:val="0"/>
        <w:ind w:right="140"/>
        <w:jc w:val="right"/>
        <w:rPr>
          <w:rFonts w:ascii="Times New Roman" w:hAnsi="Times New Roman" w:cs="Times New Roman"/>
          <w:kern w:val="0"/>
          <w:sz w:val="24"/>
          <w:szCs w:val="24"/>
        </w:rPr>
      </w:pPr>
      <w:r>
        <w:rPr>
          <w:rFonts w:ascii="Helvetica" w:hAnsi="Helvetica" w:cs="Helvetica"/>
          <w:b/>
          <w:bCs/>
          <w:i/>
          <w:iCs/>
          <w:kern w:val="0"/>
          <w:sz w:val="16"/>
          <w:szCs w:val="16"/>
        </w:rPr>
        <w:t>Applications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73600" behindDoc="1" locked="0" layoutInCell="0" allowOverlap="1">
            <wp:simplePos x="0" y="0"/>
            <wp:positionH relativeFrom="column">
              <wp:posOffset>78105</wp:posOffset>
            </wp:positionH>
            <wp:positionV relativeFrom="paragraph">
              <wp:posOffset>5080</wp:posOffset>
            </wp:positionV>
            <wp:extent cx="6210300" cy="2327275"/>
            <wp:effectExtent l="1905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6210300" cy="232727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50"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IRIS IE, LED spotlights for interiors / exteriors, with white, red, blue courtesy light</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140"/>
        <w:jc w:val="left"/>
        <w:rPr>
          <w:rFonts w:ascii="Times New Roman" w:hAnsi="Times New Roman" w:cs="Times New Roman"/>
          <w:kern w:val="0"/>
          <w:sz w:val="24"/>
          <w:szCs w:val="24"/>
        </w:rPr>
      </w:pPr>
      <w:r>
        <w:rPr>
          <w:rFonts w:ascii="Helvetica" w:hAnsi="Helvetica" w:cs="Helvetica"/>
          <w:kern w:val="0"/>
          <w:sz w:val="22"/>
        </w:rPr>
        <w:t>LED spotlights with two colours in polycarbonate. Strong and elegant they are suitable for internal and external environments. Intense and uniform lighting with wide ray. White, red or blue Courtesy light color (emergency). Interchangeable frame for surface and recessed mounting, available in white, black or chromed colours. Suitable for baths, kitchens, cockpits, motor vains, piers and roll bar. The low consumption allows to use them in high autonomy emergency plants. Always supplied in standard execution with two white recessed or surface frames</w:t>
      </w:r>
    </w:p>
    <w:p w:rsidR="00654742" w:rsidRDefault="00654742">
      <w:pPr>
        <w:autoSpaceDE w:val="0"/>
        <w:autoSpaceDN w:val="0"/>
        <w:adjustRightInd w:val="0"/>
        <w:spacing w:line="184" w:lineRule="exact"/>
        <w:jc w:val="left"/>
        <w:rPr>
          <w:rFonts w:ascii="Times New Roman" w:hAnsi="Times New Roman" w:cs="Times New Roman"/>
          <w:kern w:val="0"/>
          <w:sz w:val="24"/>
          <w:szCs w:val="24"/>
        </w:rPr>
      </w:pPr>
    </w:p>
    <w:p w:rsidR="00654742" w:rsidRDefault="005E7FDD">
      <w:pPr>
        <w:tabs>
          <w:tab w:val="left" w:pos="7540"/>
        </w:tabs>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Dimensions</w:t>
      </w:r>
    </w:p>
    <w:p w:rsidR="00654742" w:rsidRDefault="00654742">
      <w:pPr>
        <w:autoSpaceDE w:val="0"/>
        <w:autoSpaceDN w:val="0"/>
        <w:adjustRightInd w:val="0"/>
        <w:spacing w:line="94" w:lineRule="exact"/>
        <w:jc w:val="left"/>
        <w:rPr>
          <w:rFonts w:ascii="Times New Roman" w:hAnsi="Times New Roman" w:cs="Times New Roman"/>
          <w:kern w:val="0"/>
          <w:sz w:val="24"/>
          <w:szCs w:val="24"/>
        </w:rPr>
      </w:pPr>
      <w:r w:rsidRPr="00654742">
        <w:rPr>
          <w:noProof/>
        </w:rPr>
        <w:pict>
          <v:line id="_x0000_s1042" style="position:absolute;z-index:-251641856" from=".6pt,.6pt" to="489.6pt,.6pt" o:allowincell="f" strokeweight=".16931mm"/>
        </w:pict>
      </w:r>
    </w:p>
    <w:p w:rsidR="00654742" w:rsidRDefault="005E7FDD">
      <w:pPr>
        <w:numPr>
          <w:ilvl w:val="0"/>
          <w:numId w:val="6"/>
        </w:numPr>
        <w:tabs>
          <w:tab w:val="clear" w:pos="720"/>
          <w:tab w:val="num" w:pos="440"/>
        </w:tabs>
        <w:overflowPunct w:val="0"/>
        <w:autoSpaceDE w:val="0"/>
        <w:autoSpaceDN w:val="0"/>
        <w:adjustRightInd w:val="0"/>
        <w:ind w:left="440" w:hanging="355"/>
        <w:rPr>
          <w:rFonts w:ascii="Symbol" w:hAnsi="Symbol" w:cs="Symbol"/>
          <w:kern w:val="0"/>
          <w:sz w:val="22"/>
        </w:rPr>
      </w:pPr>
      <w:r>
        <w:rPr>
          <w:rFonts w:ascii="Helvetica" w:hAnsi="Helvetica" w:cs="Helvetica"/>
          <w:kern w:val="0"/>
          <w:sz w:val="22"/>
        </w:rPr>
        <w:t xml:space="preserve">Polycarbonate case (inox option)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6"/>
        </w:numPr>
        <w:tabs>
          <w:tab w:val="clear" w:pos="720"/>
          <w:tab w:val="num" w:pos="440"/>
        </w:tabs>
        <w:overflowPunct w:val="0"/>
        <w:autoSpaceDE w:val="0"/>
        <w:autoSpaceDN w:val="0"/>
        <w:adjustRightInd w:val="0"/>
        <w:spacing w:line="221" w:lineRule="auto"/>
        <w:ind w:left="440" w:hanging="355"/>
        <w:rPr>
          <w:rFonts w:ascii="Symbol" w:hAnsi="Symbol" w:cs="Symbol"/>
          <w:kern w:val="0"/>
          <w:sz w:val="22"/>
        </w:rPr>
      </w:pPr>
      <w:r>
        <w:rPr>
          <w:rFonts w:ascii="Helvetica" w:hAnsi="Helvetica" w:cs="Helvetica"/>
          <w:kern w:val="0"/>
          <w:sz w:val="22"/>
        </w:rPr>
        <w:t xml:space="preserve">Emission angle 20° </w:t>
      </w:r>
    </w:p>
    <w:p w:rsidR="00654742" w:rsidRDefault="005E7FDD">
      <w:pPr>
        <w:overflowPunct w:val="0"/>
        <w:autoSpaceDE w:val="0"/>
        <w:autoSpaceDN w:val="0"/>
        <w:adjustRightInd w:val="0"/>
        <w:spacing w:line="246" w:lineRule="auto"/>
        <w:ind w:left="80" w:right="4360"/>
        <w:jc w:val="left"/>
        <w:rPr>
          <w:rFonts w:ascii="Times New Roman" w:hAnsi="Times New Roman" w:cs="Times New Roman"/>
          <w:kern w:val="0"/>
          <w:sz w:val="24"/>
          <w:szCs w:val="24"/>
        </w:rPr>
      </w:pPr>
      <w:r>
        <w:rPr>
          <w:rFonts w:ascii="Symbol" w:hAnsi="Symbol" w:cs="Symbol"/>
          <w:kern w:val="0"/>
          <w:sz w:val="22"/>
        </w:rPr>
        <w:t></w:t>
      </w:r>
      <w:r>
        <w:rPr>
          <w:rFonts w:ascii="Helvetica" w:hAnsi="Helvetica" w:cs="Helvetica"/>
          <w:kern w:val="0"/>
          <w:sz w:val="22"/>
        </w:rPr>
        <w:t xml:space="preserve"> White main light, white or blue or red courtesy light. </w:t>
      </w:r>
      <w:r>
        <w:rPr>
          <w:rFonts w:ascii="Symbol" w:hAnsi="Symbol" w:cs="Symbol"/>
          <w:kern w:val="0"/>
          <w:sz w:val="22"/>
        </w:rPr>
        <w:t></w:t>
      </w:r>
      <w:r>
        <w:rPr>
          <w:rFonts w:ascii="Helvetica" w:hAnsi="Helvetica" w:cs="Helvetica"/>
          <w:kern w:val="0"/>
          <w:sz w:val="22"/>
        </w:rPr>
        <w:t xml:space="preserve"> Neutral white light 4500°K</w:t>
      </w:r>
    </w:p>
    <w:p w:rsidR="00654742" w:rsidRDefault="00B6201C">
      <w:pPr>
        <w:autoSpaceDE w:val="0"/>
        <w:autoSpaceDN w:val="0"/>
        <w:adjustRightInd w:val="0"/>
        <w:spacing w:line="2" w:lineRule="exact"/>
        <w:jc w:val="left"/>
        <w:rPr>
          <w:rFonts w:ascii="Times New Roman" w:hAnsi="Times New Roman" w:cs="Times New Roman"/>
          <w:kern w:val="0"/>
          <w:sz w:val="24"/>
          <w:szCs w:val="24"/>
        </w:rPr>
      </w:pPr>
      <w:r>
        <w:rPr>
          <w:noProof/>
        </w:rPr>
        <w:drawing>
          <wp:anchor distT="0" distB="0" distL="114300" distR="114300" simplePos="0" relativeHeight="251675648" behindDoc="1" locked="0" layoutInCell="0" allowOverlap="1">
            <wp:simplePos x="0" y="0"/>
            <wp:positionH relativeFrom="column">
              <wp:posOffset>4211320</wp:posOffset>
            </wp:positionH>
            <wp:positionV relativeFrom="paragraph">
              <wp:posOffset>-262255</wp:posOffset>
            </wp:positionV>
            <wp:extent cx="1585595" cy="1503045"/>
            <wp:effectExtent l="1905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1585595" cy="1503045"/>
                    </a:xfrm>
                    <a:prstGeom prst="rect">
                      <a:avLst/>
                    </a:prstGeom>
                    <a:noFill/>
                  </pic:spPr>
                </pic:pic>
              </a:graphicData>
            </a:graphic>
          </wp:anchor>
        </w:drawing>
      </w:r>
    </w:p>
    <w:p w:rsidR="00654742" w:rsidRDefault="005E7FDD">
      <w:pPr>
        <w:overflowPunct w:val="0"/>
        <w:autoSpaceDE w:val="0"/>
        <w:autoSpaceDN w:val="0"/>
        <w:adjustRightInd w:val="0"/>
        <w:spacing w:line="245" w:lineRule="auto"/>
        <w:ind w:left="80" w:right="6540"/>
        <w:jc w:val="left"/>
        <w:rPr>
          <w:rFonts w:ascii="Times New Roman" w:hAnsi="Times New Roman" w:cs="Times New Roman"/>
          <w:kern w:val="0"/>
          <w:sz w:val="24"/>
          <w:szCs w:val="24"/>
        </w:rPr>
      </w:pPr>
      <w:r>
        <w:rPr>
          <w:rFonts w:ascii="Symbol" w:hAnsi="Symbol" w:cs="Symbol"/>
          <w:kern w:val="0"/>
          <w:sz w:val="22"/>
        </w:rPr>
        <w:t></w:t>
      </w:r>
      <w:r>
        <w:rPr>
          <w:rFonts w:ascii="Helvetica" w:hAnsi="Helvetica" w:cs="Helvetica"/>
          <w:kern w:val="0"/>
          <w:sz w:val="22"/>
        </w:rPr>
        <w:t xml:space="preserve"> Power Supply: 10…30 Vdc </w:t>
      </w:r>
      <w:r>
        <w:rPr>
          <w:rFonts w:ascii="Symbol" w:hAnsi="Symbol" w:cs="Symbol"/>
          <w:kern w:val="0"/>
          <w:sz w:val="22"/>
        </w:rPr>
        <w:t></w:t>
      </w:r>
      <w:r>
        <w:rPr>
          <w:rFonts w:ascii="Helvetica" w:hAnsi="Helvetica" w:cs="Helvetica"/>
          <w:kern w:val="0"/>
          <w:sz w:val="22"/>
        </w:rPr>
        <w:t xml:space="preserve"> Protection class: IP44 o IP65</w:t>
      </w:r>
    </w:p>
    <w:p w:rsidR="00654742" w:rsidRDefault="00B6201C">
      <w:pPr>
        <w:tabs>
          <w:tab w:val="left" w:pos="420"/>
        </w:tabs>
        <w:autoSpaceDE w:val="0"/>
        <w:autoSpaceDN w:val="0"/>
        <w:adjustRightInd w:val="0"/>
        <w:spacing w:line="222" w:lineRule="auto"/>
        <w:ind w:left="80"/>
        <w:jc w:val="left"/>
        <w:rPr>
          <w:rFonts w:ascii="Times New Roman" w:hAnsi="Times New Roman" w:cs="Times New Roman"/>
          <w:kern w:val="0"/>
          <w:sz w:val="24"/>
          <w:szCs w:val="24"/>
        </w:rPr>
      </w:pPr>
      <w:r>
        <w:rPr>
          <w:noProof/>
        </w:rPr>
        <w:drawing>
          <wp:anchor distT="0" distB="0" distL="114300" distR="114300" simplePos="0" relativeHeight="251676672" behindDoc="1" locked="0" layoutInCell="0" allowOverlap="1">
            <wp:simplePos x="0" y="0"/>
            <wp:positionH relativeFrom="column">
              <wp:posOffset>5845175</wp:posOffset>
            </wp:positionH>
            <wp:positionV relativeFrom="paragraph">
              <wp:posOffset>-267335</wp:posOffset>
            </wp:positionV>
            <wp:extent cx="153670" cy="838200"/>
            <wp:effectExtent l="1905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153670" cy="838200"/>
                    </a:xfrm>
                    <a:prstGeom prst="rect">
                      <a:avLst/>
                    </a:prstGeom>
                    <a:noFill/>
                  </pic:spPr>
                </pic:pic>
              </a:graphicData>
            </a:graphic>
          </wp:anchor>
        </w:drawing>
      </w:r>
      <w:r w:rsidR="005E7FDD">
        <w:rPr>
          <w:rFonts w:ascii="Symbol" w:hAnsi="Symbol" w:cs="Symbol"/>
          <w:kern w:val="0"/>
          <w:sz w:val="22"/>
        </w:rPr>
        <w:t></w:t>
      </w:r>
      <w:r w:rsidR="005E7FDD">
        <w:rPr>
          <w:rFonts w:ascii="Times New Roman" w:hAnsi="Times New Roman" w:cs="Times New Roman"/>
          <w:kern w:val="0"/>
          <w:sz w:val="24"/>
          <w:szCs w:val="24"/>
        </w:rPr>
        <w:tab/>
      </w:r>
      <w:r w:rsidR="005E7FDD">
        <w:rPr>
          <w:rFonts w:ascii="Helvetica" w:hAnsi="Helvetica" w:cs="Helvetica"/>
          <w:kern w:val="0"/>
          <w:sz w:val="22"/>
        </w:rPr>
        <w:t>Luminous intensity: 55 lux a 1 m</w:t>
      </w:r>
    </w:p>
    <w:p w:rsidR="00654742" w:rsidRDefault="00654742">
      <w:pPr>
        <w:autoSpaceDE w:val="0"/>
        <w:autoSpaceDN w:val="0"/>
        <w:adjustRightInd w:val="0"/>
        <w:spacing w:line="1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45" w:lineRule="auto"/>
        <w:ind w:left="80" w:right="5940"/>
        <w:jc w:val="left"/>
        <w:rPr>
          <w:rFonts w:ascii="Times New Roman" w:hAnsi="Times New Roman" w:cs="Times New Roman"/>
          <w:kern w:val="0"/>
          <w:sz w:val="24"/>
          <w:szCs w:val="24"/>
        </w:rPr>
      </w:pPr>
      <w:r>
        <w:rPr>
          <w:rFonts w:ascii="Symbol" w:hAnsi="Symbol" w:cs="Symbol"/>
          <w:kern w:val="0"/>
          <w:sz w:val="22"/>
        </w:rPr>
        <w:t></w:t>
      </w:r>
      <w:r>
        <w:rPr>
          <w:rFonts w:ascii="Helvetica" w:hAnsi="Helvetica" w:cs="Helvetica"/>
          <w:kern w:val="0"/>
          <w:sz w:val="22"/>
        </w:rPr>
        <w:t xml:space="preserve"> Protected against polarity inversion </w:t>
      </w:r>
      <w:r>
        <w:rPr>
          <w:rFonts w:ascii="Symbol" w:hAnsi="Symbol" w:cs="Symbol"/>
          <w:kern w:val="0"/>
          <w:sz w:val="22"/>
        </w:rPr>
        <w:t></w:t>
      </w:r>
      <w:r>
        <w:rPr>
          <w:rFonts w:ascii="Helvetica" w:hAnsi="Helvetica" w:cs="Helvetica"/>
          <w:kern w:val="0"/>
          <w:sz w:val="22"/>
        </w:rPr>
        <w:t xml:space="preserve"> Protected against power surges</w:t>
      </w:r>
    </w:p>
    <w:p w:rsidR="00654742" w:rsidRDefault="00654742">
      <w:pPr>
        <w:autoSpaceDE w:val="0"/>
        <w:autoSpaceDN w:val="0"/>
        <w:adjustRightInd w:val="0"/>
        <w:spacing w:line="2"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46" w:lineRule="auto"/>
        <w:ind w:left="80" w:right="4200"/>
        <w:jc w:val="left"/>
        <w:rPr>
          <w:rFonts w:ascii="Times New Roman" w:hAnsi="Times New Roman" w:cs="Times New Roman"/>
          <w:kern w:val="0"/>
          <w:sz w:val="24"/>
          <w:szCs w:val="24"/>
        </w:rPr>
      </w:pPr>
      <w:r>
        <w:rPr>
          <w:rFonts w:ascii="Symbol" w:hAnsi="Symbol" w:cs="Symbol"/>
          <w:kern w:val="0"/>
          <w:sz w:val="22"/>
        </w:rPr>
        <w:t></w:t>
      </w:r>
      <w:r>
        <w:rPr>
          <w:rFonts w:ascii="Helvetica" w:hAnsi="Helvetica" w:cs="Helvetica"/>
          <w:kern w:val="0"/>
          <w:sz w:val="22"/>
        </w:rPr>
        <w:t xml:space="preserve"> Power consumption: 4 W lighting, courtesy 0,5 / 1 W </w:t>
      </w:r>
      <w:r>
        <w:rPr>
          <w:rFonts w:ascii="Symbol" w:hAnsi="Symbol" w:cs="Symbol"/>
          <w:kern w:val="0"/>
          <w:sz w:val="22"/>
        </w:rPr>
        <w:t></w:t>
      </w:r>
      <w:r>
        <w:rPr>
          <w:rFonts w:ascii="Helvetica" w:hAnsi="Helvetica" w:cs="Helvetica"/>
          <w:kern w:val="0"/>
          <w:sz w:val="22"/>
        </w:rPr>
        <w:t xml:space="preserve"> Input for external dimmer (option D)</w:t>
      </w:r>
    </w:p>
    <w:p w:rsidR="00654742" w:rsidRDefault="00654742">
      <w:pPr>
        <w:autoSpaceDE w:val="0"/>
        <w:autoSpaceDN w:val="0"/>
        <w:adjustRightInd w:val="0"/>
        <w:spacing w:line="4" w:lineRule="exact"/>
        <w:jc w:val="left"/>
        <w:rPr>
          <w:rFonts w:ascii="Times New Roman" w:hAnsi="Times New Roman" w:cs="Times New Roman"/>
          <w:kern w:val="0"/>
          <w:sz w:val="24"/>
          <w:szCs w:val="24"/>
        </w:rPr>
      </w:pPr>
    </w:p>
    <w:p w:rsidR="00654742" w:rsidRDefault="005E7FDD">
      <w:pPr>
        <w:numPr>
          <w:ilvl w:val="0"/>
          <w:numId w:val="7"/>
        </w:numPr>
        <w:tabs>
          <w:tab w:val="clear" w:pos="720"/>
          <w:tab w:val="num" w:pos="440"/>
        </w:tabs>
        <w:overflowPunct w:val="0"/>
        <w:autoSpaceDE w:val="0"/>
        <w:autoSpaceDN w:val="0"/>
        <w:adjustRightInd w:val="0"/>
        <w:ind w:left="440" w:hanging="355"/>
        <w:rPr>
          <w:rFonts w:ascii="Symbol" w:hAnsi="Symbol" w:cs="Symbol"/>
          <w:kern w:val="0"/>
          <w:sz w:val="22"/>
        </w:rPr>
      </w:pPr>
      <w:r>
        <w:rPr>
          <w:rFonts w:ascii="Helvetica" w:hAnsi="Helvetica" w:cs="Helvetica"/>
          <w:kern w:val="0"/>
          <w:sz w:val="22"/>
        </w:rPr>
        <w:t xml:space="preserve">Work life: 30.000 hours @ 25°C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7"/>
        </w:numPr>
        <w:tabs>
          <w:tab w:val="clear" w:pos="720"/>
          <w:tab w:val="num" w:pos="440"/>
        </w:tabs>
        <w:overflowPunct w:val="0"/>
        <w:autoSpaceDE w:val="0"/>
        <w:autoSpaceDN w:val="0"/>
        <w:adjustRightInd w:val="0"/>
        <w:spacing w:line="222" w:lineRule="auto"/>
        <w:ind w:left="440" w:hanging="355"/>
        <w:rPr>
          <w:rFonts w:ascii="Symbol" w:hAnsi="Symbol" w:cs="Symbol"/>
          <w:kern w:val="0"/>
          <w:sz w:val="22"/>
        </w:rPr>
      </w:pPr>
      <w:r>
        <w:rPr>
          <w:rFonts w:ascii="Helvetica" w:hAnsi="Helvetica" w:cs="Helvetica"/>
          <w:kern w:val="0"/>
          <w:sz w:val="22"/>
        </w:rPr>
        <w:t xml:space="preserve">Dimensions: 110 (A) x 25 (C) x 85 (B) x 11mm (D) </w:t>
      </w:r>
    </w:p>
    <w:p w:rsidR="00654742" w:rsidRDefault="00654742">
      <w:pPr>
        <w:autoSpaceDE w:val="0"/>
        <w:autoSpaceDN w:val="0"/>
        <w:adjustRightInd w:val="0"/>
        <w:spacing w:line="313"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220"/>
        <w:gridCol w:w="4480"/>
        <w:gridCol w:w="1000"/>
        <w:gridCol w:w="3100"/>
      </w:tblGrid>
      <w:tr w:rsidR="00654742">
        <w:trPr>
          <w:trHeight w:val="189"/>
        </w:trPr>
        <w:tc>
          <w:tcPr>
            <w:tcW w:w="122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7"/>
                <w:kern w:val="0"/>
                <w:sz w:val="16"/>
                <w:szCs w:val="16"/>
              </w:rPr>
              <w:t>Models</w:t>
            </w:r>
          </w:p>
        </w:tc>
        <w:tc>
          <w:tcPr>
            <w:tcW w:w="448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00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kern w:val="0"/>
                <w:sz w:val="16"/>
                <w:szCs w:val="16"/>
              </w:rPr>
              <w:t>Models</w:t>
            </w:r>
          </w:p>
        </w:tc>
        <w:tc>
          <w:tcPr>
            <w:tcW w:w="3100" w:type="dxa"/>
            <w:tcBorders>
              <w:top w:val="nil"/>
              <w:left w:val="nil"/>
              <w:bottom w:val="single" w:sz="8" w:space="0" w:color="auto"/>
              <w:right w:val="nil"/>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r>
      <w:tr w:rsidR="00654742">
        <w:trPr>
          <w:trHeight w:val="268"/>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LIR72KWW</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Spotlight for interiors, white light, and white courtesy.</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AV0404</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White recessed frame (supplied)</w:t>
            </w:r>
          </w:p>
        </w:tc>
      </w:tr>
      <w:tr w:rsidR="00654742">
        <w:trPr>
          <w:trHeight w:val="278"/>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LIR72KWB</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Spotlight for interiors, white light, and blue courtesy.</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AV0405</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White surface frame (supplied)</w:t>
            </w:r>
          </w:p>
        </w:tc>
      </w:tr>
      <w:tr w:rsidR="00654742">
        <w:trPr>
          <w:trHeight w:val="276"/>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LIR72KWR</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Spotlight for interiors, white light, and red courtesy</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AV0407</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Black recessed frame</w:t>
            </w:r>
          </w:p>
        </w:tc>
      </w:tr>
      <w:tr w:rsidR="00654742">
        <w:trPr>
          <w:trHeight w:val="278"/>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LIR82KWW</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Spotlight for exteriors, white light, and white courtesy</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AV0408</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Black surface frame</w:t>
            </w:r>
          </w:p>
        </w:tc>
      </w:tr>
      <w:tr w:rsidR="00654742">
        <w:trPr>
          <w:trHeight w:val="276"/>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LIR82KWB</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Spotlight for exteriors, white light, and blue courtesy</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AV0409</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Chromed recessed frame</w:t>
            </w:r>
          </w:p>
        </w:tc>
      </w:tr>
      <w:tr w:rsidR="00654742">
        <w:trPr>
          <w:trHeight w:val="278"/>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LIR82KWR</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Spotlight for exteriors, white light, and red courtesy</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AV0410</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Chromed surface frame</w:t>
            </w:r>
          </w:p>
        </w:tc>
      </w:tr>
      <w:tr w:rsidR="00654742">
        <w:trPr>
          <w:trHeight w:val="276"/>
        </w:trPr>
        <w:tc>
          <w:tcPr>
            <w:tcW w:w="12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D</w:t>
            </w:r>
          </w:p>
        </w:tc>
        <w:tc>
          <w:tcPr>
            <w:tcW w:w="44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Input from dimmer (ACD001)</w:t>
            </w:r>
          </w:p>
        </w:tc>
        <w:tc>
          <w:tcPr>
            <w:tcW w:w="100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AV0427</w:t>
            </w:r>
          </w:p>
        </w:tc>
        <w:tc>
          <w:tcPr>
            <w:tcW w:w="31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AISI316 stainl.steel surface frame</w:t>
            </w: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78" w:lineRule="exact"/>
        <w:jc w:val="left"/>
        <w:rPr>
          <w:rFonts w:ascii="Times New Roman" w:hAnsi="Times New Roman" w:cs="Times New Roman"/>
          <w:kern w:val="0"/>
          <w:sz w:val="24"/>
          <w:szCs w:val="24"/>
        </w:rPr>
      </w:pPr>
    </w:p>
    <w:p w:rsidR="00654742" w:rsidRDefault="005E7FDD">
      <w:pPr>
        <w:autoSpaceDE w:val="0"/>
        <w:autoSpaceDN w:val="0"/>
        <w:adjustRightInd w:val="0"/>
        <w:ind w:left="34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5</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4" w:name="page6"/>
      <w:bookmarkEnd w:id="4"/>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7" w:lineRule="exact"/>
        <w:jc w:val="left"/>
        <w:rPr>
          <w:rFonts w:ascii="Times New Roman" w:hAnsi="Times New Roman" w:cs="Times New Roman"/>
          <w:kern w:val="0"/>
          <w:sz w:val="24"/>
          <w:szCs w:val="24"/>
        </w:rPr>
      </w:pPr>
      <w:r>
        <w:rPr>
          <w:noProof/>
        </w:rPr>
        <w:drawing>
          <wp:anchor distT="0" distB="0" distL="114300" distR="114300" simplePos="0" relativeHeight="251677696" behindDoc="1" locked="0" layoutInCell="0" allowOverlap="1">
            <wp:simplePos x="0" y="0"/>
            <wp:positionH relativeFrom="column">
              <wp:posOffset>8255</wp:posOffset>
            </wp:positionH>
            <wp:positionV relativeFrom="paragraph">
              <wp:posOffset>-399415</wp:posOffset>
            </wp:positionV>
            <wp:extent cx="6211570" cy="908050"/>
            <wp:effectExtent l="1905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6211570" cy="908050"/>
                    </a:xfrm>
                    <a:prstGeom prst="rect">
                      <a:avLst/>
                    </a:prstGeom>
                    <a:noFill/>
                  </pic:spPr>
                </pic:pic>
              </a:graphicData>
            </a:graphic>
          </wp:anchor>
        </w:drawing>
      </w:r>
    </w:p>
    <w:p w:rsidR="00654742" w:rsidRDefault="005E7FDD">
      <w:pPr>
        <w:overflowPunct w:val="0"/>
        <w:autoSpaceDE w:val="0"/>
        <w:autoSpaceDN w:val="0"/>
        <w:adjustRightInd w:val="0"/>
        <w:spacing w:line="230" w:lineRule="auto"/>
        <w:ind w:left="20" w:right="228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IRIS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recessed spotlight, also in UNI-EN-81-71</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anti-vandal performance</w:t>
      </w:r>
    </w:p>
    <w:p w:rsidR="00654742" w:rsidRDefault="00B6201C">
      <w:pPr>
        <w:autoSpaceDE w:val="0"/>
        <w:autoSpaceDN w:val="0"/>
        <w:adjustRightInd w:val="0"/>
        <w:spacing w:line="156" w:lineRule="exact"/>
        <w:jc w:val="left"/>
        <w:rPr>
          <w:rFonts w:ascii="Times New Roman" w:hAnsi="Times New Roman" w:cs="Times New Roman"/>
          <w:kern w:val="0"/>
          <w:sz w:val="24"/>
          <w:szCs w:val="24"/>
        </w:rPr>
      </w:pPr>
      <w:r>
        <w:rPr>
          <w:noProof/>
        </w:rPr>
        <w:drawing>
          <wp:anchor distT="0" distB="0" distL="114300" distR="114300" simplePos="0" relativeHeight="251678720" behindDoc="1" locked="0" layoutInCell="0" allowOverlap="1">
            <wp:simplePos x="0" y="0"/>
            <wp:positionH relativeFrom="column">
              <wp:posOffset>5330190</wp:posOffset>
            </wp:positionH>
            <wp:positionV relativeFrom="paragraph">
              <wp:posOffset>-499110</wp:posOffset>
            </wp:positionV>
            <wp:extent cx="153670" cy="307975"/>
            <wp:effectExtent l="1905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153670" cy="307975"/>
                    </a:xfrm>
                    <a:prstGeom prst="rect">
                      <a:avLst/>
                    </a:prstGeom>
                    <a:noFill/>
                  </pic:spPr>
                </pic:pic>
              </a:graphicData>
            </a:graphic>
          </wp:anchor>
        </w:drawing>
      </w:r>
    </w:p>
    <w:p w:rsidR="00654742" w:rsidRDefault="005E7FDD">
      <w:pPr>
        <w:overflowPunct w:val="0"/>
        <w:autoSpaceDE w:val="0"/>
        <w:autoSpaceDN w:val="0"/>
        <w:adjustRightInd w:val="0"/>
        <w:ind w:right="140"/>
        <w:jc w:val="right"/>
        <w:rPr>
          <w:rFonts w:ascii="Times New Roman" w:hAnsi="Times New Roman" w:cs="Times New Roman"/>
          <w:kern w:val="0"/>
          <w:sz w:val="24"/>
          <w:szCs w:val="24"/>
        </w:rPr>
      </w:pPr>
      <w:r>
        <w:rPr>
          <w:rFonts w:ascii="Helvetica" w:hAnsi="Helvetica" w:cs="Helvetica"/>
          <w:b/>
          <w:bCs/>
          <w:i/>
          <w:iCs/>
          <w:kern w:val="0"/>
          <w:sz w:val="16"/>
          <w:szCs w:val="16"/>
        </w:rPr>
        <w:t>Applications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79744" behindDoc="1" locked="0" layoutInCell="0" allowOverlap="1">
            <wp:simplePos x="0" y="0"/>
            <wp:positionH relativeFrom="column">
              <wp:posOffset>78105</wp:posOffset>
            </wp:positionH>
            <wp:positionV relativeFrom="paragraph">
              <wp:posOffset>5080</wp:posOffset>
            </wp:positionV>
            <wp:extent cx="6118860" cy="2195830"/>
            <wp:effectExtent l="1905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6118860" cy="219583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73"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2"/>
        </w:rPr>
        <w:t>IRIS, LED spotlight for interiors, with emergency light, also in anti-vandal</w:t>
      </w:r>
    </w:p>
    <w:p w:rsidR="00654742" w:rsidRDefault="00654742">
      <w:pPr>
        <w:autoSpaceDE w:val="0"/>
        <w:autoSpaceDN w:val="0"/>
        <w:adjustRightInd w:val="0"/>
        <w:spacing w:line="8"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left="20" w:right="180"/>
        <w:jc w:val="left"/>
        <w:rPr>
          <w:rFonts w:ascii="Times New Roman" w:hAnsi="Times New Roman" w:cs="Times New Roman"/>
          <w:kern w:val="0"/>
          <w:sz w:val="24"/>
          <w:szCs w:val="24"/>
        </w:rPr>
      </w:pPr>
      <w:r>
        <w:rPr>
          <w:rFonts w:ascii="Helvetica" w:hAnsi="Helvetica" w:cs="Helvetica"/>
          <w:kern w:val="0"/>
          <w:sz w:val="22"/>
        </w:rPr>
        <w:t>Integrated emergency light, with separated circuit. They are suitable to light lift cars (two are enough to light according to the energy/safety regulation a 1000 x 1300 mm surface), goods lift, car lift, electric panels, elevator shafts and engine rooms. Elegant and strong, they are studied for applications in stiff ambiences and public installations; the LIR1040K model is up to the anti-vandal rules (UNI EN81-71, category 2) as it is fire and hit resistant.</w:t>
      </w:r>
    </w:p>
    <w:p w:rsidR="00654742" w:rsidRDefault="005E7FDD">
      <w:pPr>
        <w:autoSpaceDE w:val="0"/>
        <w:autoSpaceDN w:val="0"/>
        <w:adjustRightInd w:val="0"/>
        <w:spacing w:line="239" w:lineRule="auto"/>
        <w:ind w:left="20"/>
        <w:jc w:val="left"/>
        <w:rPr>
          <w:rFonts w:ascii="Times New Roman" w:hAnsi="Times New Roman" w:cs="Times New Roman"/>
          <w:kern w:val="0"/>
          <w:sz w:val="24"/>
          <w:szCs w:val="24"/>
        </w:rPr>
      </w:pPr>
      <w:r>
        <w:rPr>
          <w:rFonts w:ascii="Helvetica" w:hAnsi="Helvetica" w:cs="Helvetica"/>
          <w:kern w:val="0"/>
          <w:sz w:val="22"/>
        </w:rPr>
        <w:t>Picture 1 shows one of the equipment used for tests.</w:t>
      </w:r>
    </w:p>
    <w:p w:rsidR="00654742" w:rsidRDefault="00654742">
      <w:pPr>
        <w:autoSpaceDE w:val="0"/>
        <w:autoSpaceDN w:val="0"/>
        <w:adjustRightInd w:val="0"/>
        <w:spacing w:line="109" w:lineRule="exact"/>
        <w:jc w:val="left"/>
        <w:rPr>
          <w:rFonts w:ascii="Times New Roman" w:hAnsi="Times New Roman" w:cs="Times New Roman"/>
          <w:kern w:val="0"/>
          <w:sz w:val="24"/>
          <w:szCs w:val="24"/>
        </w:rPr>
      </w:pPr>
    </w:p>
    <w:p w:rsidR="00654742" w:rsidRDefault="005E7FDD">
      <w:pPr>
        <w:tabs>
          <w:tab w:val="left" w:pos="7380"/>
        </w:tabs>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5"/>
          <w:szCs w:val="15"/>
        </w:rPr>
        <w:t>Fig. 1 – Mechanical stress</w:t>
      </w:r>
    </w:p>
    <w:p w:rsidR="00654742" w:rsidRDefault="00654742">
      <w:pPr>
        <w:autoSpaceDE w:val="0"/>
        <w:autoSpaceDN w:val="0"/>
        <w:adjustRightInd w:val="0"/>
        <w:spacing w:line="56" w:lineRule="exact"/>
        <w:jc w:val="left"/>
        <w:rPr>
          <w:rFonts w:ascii="Times New Roman" w:hAnsi="Times New Roman" w:cs="Times New Roman"/>
          <w:kern w:val="0"/>
          <w:sz w:val="24"/>
          <w:szCs w:val="24"/>
        </w:rPr>
      </w:pPr>
      <w:r w:rsidRPr="00654742">
        <w:rPr>
          <w:noProof/>
        </w:rPr>
        <w:pict>
          <v:line id="_x0000_s1048" style="position:absolute;z-index:-251635712" from=".6pt,.6pt" to="489.6pt,.6pt" o:allowincell="f" strokeweight=".48pt"/>
        </w:pict>
      </w:r>
    </w:p>
    <w:p w:rsidR="00654742" w:rsidRDefault="005E7FDD">
      <w:pPr>
        <w:numPr>
          <w:ilvl w:val="0"/>
          <w:numId w:val="8"/>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Polycarbonate case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Plastic frame white, black or chrome (option)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Emission angle: 120°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Main light: 10 led (6 emergency led)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Neutral white light 4500°K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Power supply: 10…30 Vdc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Mounting: wall or recessed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Dimensions: 85(A) x 65(B) x 76(C), 89(D) x 12(F) x 13mm(E)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Plastic frame dimensions: 110 (A) x 25 (B) x 85mm (C)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Protection class: IP68 frontal, IP44 back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Light intensity: 65 Lux a 1 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Protected against power surges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Power consumption: 5 W complete (1W emergency)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8"/>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Operative life: 30.000 hours at 25°C </w:t>
      </w:r>
    </w:p>
    <w:p w:rsidR="00654742" w:rsidRDefault="00B6201C">
      <w:pPr>
        <w:autoSpaceDE w:val="0"/>
        <w:autoSpaceDN w:val="0"/>
        <w:adjustRightInd w:val="0"/>
        <w:spacing w:line="182" w:lineRule="exact"/>
        <w:jc w:val="left"/>
        <w:rPr>
          <w:rFonts w:ascii="Times New Roman" w:hAnsi="Times New Roman" w:cs="Times New Roman"/>
          <w:kern w:val="0"/>
          <w:sz w:val="24"/>
          <w:szCs w:val="24"/>
        </w:rPr>
      </w:pPr>
      <w:r>
        <w:rPr>
          <w:noProof/>
        </w:rPr>
        <w:drawing>
          <wp:anchor distT="0" distB="0" distL="114300" distR="114300" simplePos="0" relativeHeight="251681792" behindDoc="1" locked="0" layoutInCell="0" allowOverlap="1">
            <wp:simplePos x="0" y="0"/>
            <wp:positionH relativeFrom="column">
              <wp:posOffset>4744720</wp:posOffset>
            </wp:positionH>
            <wp:positionV relativeFrom="paragraph">
              <wp:posOffset>-2138045</wp:posOffset>
            </wp:positionV>
            <wp:extent cx="1151890" cy="2073910"/>
            <wp:effectExtent l="1905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1151890" cy="2073910"/>
                    </a:xfrm>
                    <a:prstGeom prst="rect">
                      <a:avLst/>
                    </a:prstGeom>
                    <a:noFill/>
                  </pic:spPr>
                </pic:pic>
              </a:graphicData>
            </a:graphic>
          </wp:anchor>
        </w:drawing>
      </w:r>
    </w:p>
    <w:tbl>
      <w:tblPr>
        <w:tblW w:w="0" w:type="auto"/>
        <w:tblLayout w:type="fixed"/>
        <w:tblCellMar>
          <w:left w:w="0" w:type="dxa"/>
          <w:right w:w="0" w:type="dxa"/>
        </w:tblCellMar>
        <w:tblLook w:val="0000"/>
      </w:tblPr>
      <w:tblGrid>
        <w:gridCol w:w="320"/>
        <w:gridCol w:w="620"/>
        <w:gridCol w:w="160"/>
        <w:gridCol w:w="1880"/>
        <w:gridCol w:w="3040"/>
        <w:gridCol w:w="240"/>
        <w:gridCol w:w="900"/>
        <w:gridCol w:w="100"/>
        <w:gridCol w:w="1280"/>
        <w:gridCol w:w="1260"/>
      </w:tblGrid>
      <w:tr w:rsidR="00654742">
        <w:trPr>
          <w:gridBefore w:val="1"/>
          <w:gridAfter w:val="1"/>
          <w:wBefore w:w="320" w:type="dxa"/>
          <w:wAfter w:w="1260" w:type="dxa"/>
          <w:trHeight w:val="162"/>
        </w:trPr>
        <w:tc>
          <w:tcPr>
            <w:tcW w:w="6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4"/>
                <w:szCs w:val="14"/>
              </w:rPr>
            </w:pPr>
          </w:p>
        </w:tc>
        <w:tc>
          <w:tcPr>
            <w:tcW w:w="2040" w:type="dxa"/>
            <w:gridSpan w:val="2"/>
            <w:tcBorders>
              <w:top w:val="nil"/>
              <w:left w:val="nil"/>
              <w:bottom w:val="nil"/>
              <w:right w:val="nil"/>
            </w:tcBorders>
            <w:vAlign w:val="bottom"/>
          </w:tcPr>
          <w:p w:rsidR="00654742" w:rsidRDefault="005E7FDD">
            <w:pPr>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i/>
                <w:iCs/>
                <w:kern w:val="0"/>
                <w:sz w:val="14"/>
                <w:szCs w:val="14"/>
              </w:rPr>
              <w:t>Dimensions</w:t>
            </w:r>
          </w:p>
        </w:tc>
        <w:tc>
          <w:tcPr>
            <w:tcW w:w="3040" w:type="dxa"/>
            <w:tcBorders>
              <w:top w:val="nil"/>
              <w:left w:val="nil"/>
              <w:bottom w:val="nil"/>
              <w:right w:val="nil"/>
            </w:tcBorders>
            <w:vAlign w:val="bottom"/>
          </w:tcPr>
          <w:p w:rsidR="00654742" w:rsidRDefault="005E7FDD">
            <w:pPr>
              <w:autoSpaceDE w:val="0"/>
              <w:autoSpaceDN w:val="0"/>
              <w:adjustRightInd w:val="0"/>
              <w:ind w:left="1020"/>
              <w:jc w:val="left"/>
              <w:rPr>
                <w:rFonts w:ascii="Times New Roman" w:hAnsi="Times New Roman" w:cs="Times New Roman"/>
                <w:kern w:val="0"/>
                <w:sz w:val="24"/>
                <w:szCs w:val="24"/>
              </w:rPr>
            </w:pPr>
            <w:r>
              <w:rPr>
                <w:rFonts w:ascii="Helvetica" w:hAnsi="Helvetica" w:cs="Helvetica"/>
                <w:b/>
                <w:bCs/>
                <w:i/>
                <w:iCs/>
                <w:kern w:val="0"/>
                <w:sz w:val="14"/>
                <w:szCs w:val="14"/>
              </w:rPr>
              <w:t>Dimensions with frame</w:t>
            </w:r>
          </w:p>
        </w:tc>
        <w:tc>
          <w:tcPr>
            <w:tcW w:w="1140" w:type="dxa"/>
            <w:gridSpan w:val="2"/>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4"/>
                <w:szCs w:val="14"/>
              </w:rPr>
            </w:pPr>
          </w:p>
        </w:tc>
        <w:tc>
          <w:tcPr>
            <w:tcW w:w="1380" w:type="dxa"/>
            <w:gridSpan w:val="2"/>
            <w:tcBorders>
              <w:top w:val="nil"/>
              <w:left w:val="nil"/>
              <w:bottom w:val="nil"/>
              <w:right w:val="nil"/>
            </w:tcBorders>
            <w:vAlign w:val="bottom"/>
          </w:tcPr>
          <w:p w:rsidR="00654742" w:rsidRDefault="005E7FDD">
            <w:pPr>
              <w:autoSpaceDE w:val="0"/>
              <w:autoSpaceDN w:val="0"/>
              <w:adjustRightInd w:val="0"/>
              <w:ind w:left="640"/>
              <w:jc w:val="left"/>
              <w:rPr>
                <w:rFonts w:ascii="Times New Roman" w:hAnsi="Times New Roman" w:cs="Times New Roman"/>
                <w:kern w:val="0"/>
                <w:sz w:val="24"/>
                <w:szCs w:val="24"/>
              </w:rPr>
            </w:pPr>
            <w:r>
              <w:rPr>
                <w:rFonts w:ascii="Helvetica" w:hAnsi="Helvetica" w:cs="Helvetica"/>
                <w:b/>
                <w:bCs/>
                <w:i/>
                <w:iCs/>
                <w:w w:val="96"/>
                <w:kern w:val="0"/>
                <w:sz w:val="14"/>
                <w:szCs w:val="14"/>
              </w:rPr>
              <w:t>Back fixing</w:t>
            </w:r>
          </w:p>
        </w:tc>
      </w:tr>
      <w:tr w:rsidR="00654742">
        <w:trPr>
          <w:gridBefore w:val="1"/>
          <w:gridAfter w:val="1"/>
          <w:wBefore w:w="320" w:type="dxa"/>
          <w:wAfter w:w="1260" w:type="dxa"/>
          <w:trHeight w:val="2587"/>
        </w:trPr>
        <w:tc>
          <w:tcPr>
            <w:tcW w:w="620" w:type="dxa"/>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i/>
                <w:iCs/>
                <w:kern w:val="0"/>
                <w:sz w:val="14"/>
                <w:szCs w:val="14"/>
              </w:rPr>
              <w:t>Models</w:t>
            </w:r>
          </w:p>
        </w:tc>
        <w:tc>
          <w:tcPr>
            <w:tcW w:w="2040" w:type="dxa"/>
            <w:gridSpan w:val="2"/>
            <w:tcBorders>
              <w:top w:val="nil"/>
              <w:left w:val="nil"/>
              <w:bottom w:val="nil"/>
              <w:right w:val="nil"/>
            </w:tcBorders>
            <w:vAlign w:val="bottom"/>
          </w:tcPr>
          <w:p w:rsidR="00654742" w:rsidRDefault="005E7FDD">
            <w:pPr>
              <w:autoSpaceDE w:val="0"/>
              <w:autoSpaceDN w:val="0"/>
              <w:adjustRightInd w:val="0"/>
              <w:ind w:left="260"/>
              <w:jc w:val="left"/>
              <w:rPr>
                <w:rFonts w:ascii="Times New Roman" w:hAnsi="Times New Roman" w:cs="Times New Roman"/>
                <w:kern w:val="0"/>
                <w:sz w:val="24"/>
                <w:szCs w:val="24"/>
              </w:rPr>
            </w:pPr>
            <w:r>
              <w:rPr>
                <w:rFonts w:ascii="Helvetica" w:hAnsi="Helvetica" w:cs="Helvetica"/>
                <w:b/>
                <w:bCs/>
                <w:i/>
                <w:iCs/>
                <w:kern w:val="0"/>
                <w:sz w:val="14"/>
                <w:szCs w:val="14"/>
              </w:rPr>
              <w:t>Description</w:t>
            </w:r>
          </w:p>
        </w:tc>
        <w:tc>
          <w:tcPr>
            <w:tcW w:w="30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140" w:type="dxa"/>
            <w:gridSpan w:val="2"/>
            <w:tcBorders>
              <w:top w:val="nil"/>
              <w:left w:val="nil"/>
              <w:bottom w:val="nil"/>
              <w:right w:val="nil"/>
            </w:tcBorders>
            <w:vAlign w:val="bottom"/>
          </w:tcPr>
          <w:p w:rsidR="00654742" w:rsidRDefault="005E7FDD">
            <w:pPr>
              <w:autoSpaceDE w:val="0"/>
              <w:autoSpaceDN w:val="0"/>
              <w:adjustRightInd w:val="0"/>
              <w:ind w:left="480"/>
              <w:jc w:val="left"/>
              <w:rPr>
                <w:rFonts w:ascii="Times New Roman" w:hAnsi="Times New Roman" w:cs="Times New Roman"/>
                <w:kern w:val="0"/>
                <w:sz w:val="24"/>
                <w:szCs w:val="24"/>
              </w:rPr>
            </w:pPr>
            <w:r>
              <w:rPr>
                <w:rFonts w:ascii="Helvetica" w:hAnsi="Helvetica" w:cs="Helvetica"/>
                <w:b/>
                <w:bCs/>
                <w:i/>
                <w:iCs/>
                <w:kern w:val="0"/>
                <w:sz w:val="14"/>
                <w:szCs w:val="14"/>
              </w:rPr>
              <w:t>Models</w:t>
            </w:r>
          </w:p>
        </w:tc>
        <w:tc>
          <w:tcPr>
            <w:tcW w:w="1380" w:type="dxa"/>
            <w:gridSpan w:val="2"/>
            <w:tcBorders>
              <w:top w:val="nil"/>
              <w:left w:val="nil"/>
              <w:bottom w:val="nil"/>
              <w:right w:val="nil"/>
            </w:tcBorders>
            <w:vAlign w:val="bottom"/>
          </w:tcPr>
          <w:p w:rsidR="00654742" w:rsidRDefault="005E7FDD">
            <w:pPr>
              <w:autoSpaceDE w:val="0"/>
              <w:autoSpaceDN w:val="0"/>
              <w:adjustRightInd w:val="0"/>
              <w:ind w:left="200"/>
              <w:jc w:val="left"/>
              <w:rPr>
                <w:rFonts w:ascii="Times New Roman" w:hAnsi="Times New Roman" w:cs="Times New Roman"/>
                <w:kern w:val="0"/>
                <w:sz w:val="24"/>
                <w:szCs w:val="24"/>
              </w:rPr>
            </w:pPr>
            <w:r>
              <w:rPr>
                <w:rFonts w:ascii="Helvetica" w:hAnsi="Helvetica" w:cs="Helvetica"/>
                <w:b/>
                <w:bCs/>
                <w:i/>
                <w:iCs/>
                <w:kern w:val="0"/>
                <w:sz w:val="14"/>
                <w:szCs w:val="14"/>
              </w:rPr>
              <w:t>Description</w:t>
            </w:r>
          </w:p>
        </w:tc>
      </w:tr>
      <w:tr w:rsidR="00654742">
        <w:trPr>
          <w:trHeight w:val="238"/>
        </w:trPr>
        <w:tc>
          <w:tcPr>
            <w:tcW w:w="1100" w:type="dxa"/>
            <w:gridSpan w:val="3"/>
            <w:tcBorders>
              <w:top w:val="single" w:sz="8" w:space="0" w:color="auto"/>
              <w:left w:val="single" w:sz="8" w:space="0" w:color="auto"/>
              <w:bottom w:val="single" w:sz="8" w:space="0" w:color="auto"/>
              <w:right w:val="single" w:sz="8" w:space="0" w:color="auto"/>
            </w:tcBorders>
            <w:vAlign w:val="bottom"/>
          </w:tcPr>
          <w:p w:rsidR="00654742" w:rsidRDefault="00B6201C">
            <w:pPr>
              <w:autoSpaceDE w:val="0"/>
              <w:autoSpaceDN w:val="0"/>
              <w:adjustRightInd w:val="0"/>
              <w:jc w:val="center"/>
              <w:rPr>
                <w:rFonts w:ascii="Times New Roman" w:hAnsi="Times New Roman" w:cs="Times New Roman"/>
                <w:kern w:val="0"/>
                <w:sz w:val="24"/>
                <w:szCs w:val="24"/>
              </w:rPr>
            </w:pPr>
            <w:r>
              <w:rPr>
                <w:noProof/>
              </w:rPr>
              <w:drawing>
                <wp:anchor distT="0" distB="0" distL="114300" distR="114300" simplePos="0" relativeHeight="251682816" behindDoc="1" locked="0" layoutInCell="0" allowOverlap="1">
                  <wp:simplePos x="0" y="0"/>
                  <wp:positionH relativeFrom="column">
                    <wp:posOffset>5080</wp:posOffset>
                  </wp:positionH>
                  <wp:positionV relativeFrom="paragraph">
                    <wp:posOffset>-1641475</wp:posOffset>
                  </wp:positionV>
                  <wp:extent cx="6216650" cy="1467485"/>
                  <wp:effectExtent l="1905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srcRect/>
                          <a:stretch>
                            <a:fillRect/>
                          </a:stretch>
                        </pic:blipFill>
                        <pic:spPr bwMode="auto">
                          <a:xfrm>
                            <a:off x="0" y="0"/>
                            <a:ext cx="6216650" cy="1467485"/>
                          </a:xfrm>
                          <a:prstGeom prst="rect">
                            <a:avLst/>
                          </a:prstGeom>
                          <a:noFill/>
                        </pic:spPr>
                      </pic:pic>
                    </a:graphicData>
                  </a:graphic>
                </wp:anchor>
              </w:drawing>
            </w:r>
            <w:r w:rsidR="005E7FDD">
              <w:rPr>
                <w:rFonts w:ascii="Helvetica" w:hAnsi="Helvetica" w:cs="Helvetica"/>
                <w:b/>
                <w:bCs/>
                <w:w w:val="99"/>
                <w:kern w:val="0"/>
                <w:sz w:val="18"/>
                <w:szCs w:val="18"/>
              </w:rPr>
              <w:t>LIR1040K</w:t>
            </w:r>
          </w:p>
        </w:tc>
        <w:tc>
          <w:tcPr>
            <w:tcW w:w="5160" w:type="dxa"/>
            <w:gridSpan w:val="3"/>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Anti-vandal performance spotlight, only central body</w:t>
            </w:r>
          </w:p>
        </w:tc>
        <w:tc>
          <w:tcPr>
            <w:tcW w:w="1000" w:type="dxa"/>
            <w:gridSpan w:val="2"/>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kern w:val="0"/>
                <w:sz w:val="18"/>
                <w:szCs w:val="18"/>
              </w:rPr>
              <w:t>AV0408</w:t>
            </w:r>
          </w:p>
        </w:tc>
        <w:tc>
          <w:tcPr>
            <w:tcW w:w="2540" w:type="dxa"/>
            <w:gridSpan w:val="2"/>
            <w:tcBorders>
              <w:top w:val="single" w:sz="8" w:space="0" w:color="auto"/>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Black surface frame</w:t>
            </w:r>
          </w:p>
        </w:tc>
      </w:tr>
      <w:tr w:rsidR="00654742">
        <w:trPr>
          <w:trHeight w:val="237"/>
        </w:trPr>
        <w:tc>
          <w:tcPr>
            <w:tcW w:w="1100" w:type="dxa"/>
            <w:gridSpan w:val="3"/>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AV0404</w:t>
            </w:r>
          </w:p>
        </w:tc>
        <w:tc>
          <w:tcPr>
            <w:tcW w:w="5160" w:type="dxa"/>
            <w:gridSpan w:val="3"/>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White recessed frame</w:t>
            </w:r>
          </w:p>
        </w:tc>
        <w:tc>
          <w:tcPr>
            <w:tcW w:w="1000" w:type="dxa"/>
            <w:gridSpan w:val="2"/>
            <w:tcBorders>
              <w:top w:val="nil"/>
              <w:left w:val="nil"/>
              <w:bottom w:val="single" w:sz="8" w:space="0" w:color="auto"/>
              <w:right w:val="single" w:sz="8" w:space="0" w:color="auto"/>
            </w:tcBorders>
            <w:vAlign w:val="bottom"/>
          </w:tcPr>
          <w:p w:rsidR="00654742" w:rsidRDefault="005E7FDD">
            <w:pPr>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kern w:val="0"/>
                <w:sz w:val="18"/>
                <w:szCs w:val="18"/>
              </w:rPr>
              <w:t>AV0409</w:t>
            </w:r>
          </w:p>
        </w:tc>
        <w:tc>
          <w:tcPr>
            <w:tcW w:w="2540" w:type="dxa"/>
            <w:gridSpan w:val="2"/>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Chrome recessed frame</w:t>
            </w:r>
          </w:p>
        </w:tc>
      </w:tr>
      <w:tr w:rsidR="00654742">
        <w:trPr>
          <w:trHeight w:val="237"/>
        </w:trPr>
        <w:tc>
          <w:tcPr>
            <w:tcW w:w="1100" w:type="dxa"/>
            <w:gridSpan w:val="3"/>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AV0405</w:t>
            </w:r>
          </w:p>
        </w:tc>
        <w:tc>
          <w:tcPr>
            <w:tcW w:w="5160" w:type="dxa"/>
            <w:gridSpan w:val="3"/>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White surface frame</w:t>
            </w:r>
          </w:p>
        </w:tc>
        <w:tc>
          <w:tcPr>
            <w:tcW w:w="1000" w:type="dxa"/>
            <w:gridSpan w:val="2"/>
            <w:tcBorders>
              <w:top w:val="nil"/>
              <w:left w:val="nil"/>
              <w:bottom w:val="single" w:sz="8" w:space="0" w:color="auto"/>
              <w:right w:val="single" w:sz="8" w:space="0" w:color="auto"/>
            </w:tcBorders>
            <w:vAlign w:val="bottom"/>
          </w:tcPr>
          <w:p w:rsidR="00654742" w:rsidRDefault="005E7FDD">
            <w:pPr>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kern w:val="0"/>
                <w:sz w:val="18"/>
                <w:szCs w:val="18"/>
              </w:rPr>
              <w:t>AV0410</w:t>
            </w:r>
          </w:p>
        </w:tc>
        <w:tc>
          <w:tcPr>
            <w:tcW w:w="2540" w:type="dxa"/>
            <w:gridSpan w:val="2"/>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Chrome surface frame</w:t>
            </w:r>
          </w:p>
        </w:tc>
      </w:tr>
      <w:tr w:rsidR="00654742">
        <w:trPr>
          <w:trHeight w:val="237"/>
        </w:trPr>
        <w:tc>
          <w:tcPr>
            <w:tcW w:w="1100" w:type="dxa"/>
            <w:gridSpan w:val="3"/>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AV0407</w:t>
            </w:r>
          </w:p>
        </w:tc>
        <w:tc>
          <w:tcPr>
            <w:tcW w:w="5160" w:type="dxa"/>
            <w:gridSpan w:val="3"/>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Black recessed frame</w:t>
            </w:r>
          </w:p>
        </w:tc>
        <w:tc>
          <w:tcPr>
            <w:tcW w:w="1000" w:type="dxa"/>
            <w:gridSpan w:val="2"/>
            <w:tcBorders>
              <w:top w:val="nil"/>
              <w:left w:val="nil"/>
              <w:bottom w:val="single" w:sz="8" w:space="0" w:color="auto"/>
              <w:right w:val="single" w:sz="8" w:space="0" w:color="auto"/>
            </w:tcBorders>
            <w:vAlign w:val="bottom"/>
          </w:tcPr>
          <w:p w:rsidR="00654742" w:rsidRDefault="005E7FDD">
            <w:pPr>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kern w:val="0"/>
                <w:sz w:val="18"/>
                <w:szCs w:val="18"/>
              </w:rPr>
              <w:t>AV0427</w:t>
            </w:r>
          </w:p>
        </w:tc>
        <w:tc>
          <w:tcPr>
            <w:tcW w:w="2540" w:type="dxa"/>
            <w:gridSpan w:val="2"/>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Cornice da parete inox</w:t>
            </w:r>
          </w:p>
        </w:tc>
      </w:tr>
    </w:tbl>
    <w:p w:rsidR="00654742" w:rsidRDefault="00654742">
      <w:pPr>
        <w:autoSpaceDE w:val="0"/>
        <w:autoSpaceDN w:val="0"/>
        <w:adjustRightInd w:val="0"/>
        <w:spacing w:line="364" w:lineRule="exact"/>
        <w:jc w:val="left"/>
        <w:rPr>
          <w:rFonts w:ascii="Times New Roman" w:hAnsi="Times New Roman" w:cs="Times New Roman"/>
          <w:kern w:val="0"/>
          <w:sz w:val="24"/>
          <w:szCs w:val="24"/>
        </w:rPr>
      </w:pPr>
    </w:p>
    <w:p w:rsidR="00654742" w:rsidRDefault="005E7FDD">
      <w:pPr>
        <w:autoSpaceDE w:val="0"/>
        <w:autoSpaceDN w:val="0"/>
        <w:adjustRightInd w:val="0"/>
        <w:ind w:left="34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6</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76" w:right="980" w:bottom="437" w:left="1120" w:header="720" w:footer="720" w:gutter="0"/>
          <w:cols w:space="720" w:equalWidth="0">
            <w:col w:w="9800"/>
          </w:cols>
          <w:noEndnote/>
        </w:sect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bookmarkStart w:id="5" w:name="page7"/>
      <w:bookmarkStart w:id="6" w:name="page36"/>
      <w:bookmarkEnd w:id="5"/>
      <w:bookmarkEnd w:id="6"/>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sectPr w:rsidR="00654742" w:rsidSect="00654742">
      <w:pgSz w:w="11900" w:h="16840"/>
      <w:pgMar w:top="1440" w:right="1420" w:bottom="437" w:left="1420" w:header="720" w:footer="720" w:gutter="0"/>
      <w:cols w:space="720" w:equalWidth="0">
        <w:col w:w="90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A2F" w:rsidRDefault="00440A2F" w:rsidP="00AB3F04">
      <w:r>
        <w:separator/>
      </w:r>
    </w:p>
  </w:endnote>
  <w:endnote w:type="continuationSeparator" w:id="1">
    <w:p w:rsidR="00440A2F" w:rsidRDefault="00440A2F" w:rsidP="00AB3F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A2F" w:rsidRDefault="00440A2F" w:rsidP="00AB3F04">
      <w:r>
        <w:separator/>
      </w:r>
    </w:p>
  </w:footnote>
  <w:footnote w:type="continuationSeparator" w:id="1">
    <w:p w:rsidR="00440A2F" w:rsidRDefault="00440A2F" w:rsidP="00AB3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E12"/>
    <w:multiLevelType w:val="hybridMultilevel"/>
    <w:tmpl w:val="00005F1E"/>
    <w:lvl w:ilvl="0" w:tplc="000028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2E6"/>
    <w:multiLevelType w:val="hybridMultilevel"/>
    <w:tmpl w:val="0000401D"/>
    <w:lvl w:ilvl="0" w:tplc="000071F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874"/>
    <w:multiLevelType w:val="hybridMultilevel"/>
    <w:tmpl w:val="0000249E"/>
    <w:lvl w:ilvl="0" w:tplc="00002B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3"/>
  </w:num>
  <w:num w:numId="3">
    <w:abstractNumId w:val="24"/>
  </w:num>
  <w:num w:numId="4">
    <w:abstractNumId w:val="51"/>
  </w:num>
  <w:num w:numId="5">
    <w:abstractNumId w:val="47"/>
  </w:num>
  <w:num w:numId="6">
    <w:abstractNumId w:val="2"/>
  </w:num>
  <w:num w:numId="7">
    <w:abstractNumId w:val="11"/>
  </w:num>
  <w:num w:numId="8">
    <w:abstractNumId w:val="31"/>
  </w:num>
  <w:num w:numId="9">
    <w:abstractNumId w:val="1"/>
  </w:num>
  <w:num w:numId="10">
    <w:abstractNumId w:val="42"/>
  </w:num>
  <w:num w:numId="11">
    <w:abstractNumId w:val="12"/>
  </w:num>
  <w:num w:numId="12">
    <w:abstractNumId w:val="25"/>
  </w:num>
  <w:num w:numId="13">
    <w:abstractNumId w:val="52"/>
  </w:num>
  <w:num w:numId="14">
    <w:abstractNumId w:val="21"/>
  </w:num>
  <w:num w:numId="15">
    <w:abstractNumId w:val="59"/>
  </w:num>
  <w:num w:numId="16">
    <w:abstractNumId w:val="10"/>
  </w:num>
  <w:num w:numId="17">
    <w:abstractNumId w:val="56"/>
  </w:num>
  <w:num w:numId="18">
    <w:abstractNumId w:val="55"/>
  </w:num>
  <w:num w:numId="19">
    <w:abstractNumId w:val="44"/>
  </w:num>
  <w:num w:numId="20">
    <w:abstractNumId w:val="19"/>
  </w:num>
  <w:num w:numId="21">
    <w:abstractNumId w:val="28"/>
  </w:num>
  <w:num w:numId="22">
    <w:abstractNumId w:val="5"/>
  </w:num>
  <w:num w:numId="23">
    <w:abstractNumId w:val="18"/>
  </w:num>
  <w:num w:numId="24">
    <w:abstractNumId w:val="45"/>
  </w:num>
  <w:num w:numId="25">
    <w:abstractNumId w:val="35"/>
  </w:num>
  <w:num w:numId="26">
    <w:abstractNumId w:val="33"/>
  </w:num>
  <w:num w:numId="27">
    <w:abstractNumId w:val="50"/>
  </w:num>
  <w:num w:numId="28">
    <w:abstractNumId w:val="29"/>
  </w:num>
  <w:num w:numId="29">
    <w:abstractNumId w:val="43"/>
  </w:num>
  <w:num w:numId="30">
    <w:abstractNumId w:val="16"/>
  </w:num>
  <w:num w:numId="31">
    <w:abstractNumId w:val="39"/>
  </w:num>
  <w:num w:numId="32">
    <w:abstractNumId w:val="23"/>
  </w:num>
  <w:num w:numId="33">
    <w:abstractNumId w:val="36"/>
  </w:num>
  <w:num w:numId="34">
    <w:abstractNumId w:val="37"/>
  </w:num>
  <w:num w:numId="35">
    <w:abstractNumId w:val="9"/>
  </w:num>
  <w:num w:numId="36">
    <w:abstractNumId w:val="22"/>
  </w:num>
  <w:num w:numId="37">
    <w:abstractNumId w:val="60"/>
  </w:num>
  <w:num w:numId="38">
    <w:abstractNumId w:val="57"/>
  </w:num>
  <w:num w:numId="39">
    <w:abstractNumId w:val="13"/>
  </w:num>
  <w:num w:numId="40">
    <w:abstractNumId w:val="34"/>
  </w:num>
  <w:num w:numId="41">
    <w:abstractNumId w:val="49"/>
  </w:num>
  <w:num w:numId="42">
    <w:abstractNumId w:val="41"/>
  </w:num>
  <w:num w:numId="43">
    <w:abstractNumId w:val="48"/>
  </w:num>
  <w:num w:numId="44">
    <w:abstractNumId w:val="26"/>
  </w:num>
  <w:num w:numId="45">
    <w:abstractNumId w:val="38"/>
  </w:num>
  <w:num w:numId="46">
    <w:abstractNumId w:val="6"/>
  </w:num>
  <w:num w:numId="47">
    <w:abstractNumId w:val="40"/>
  </w:num>
  <w:num w:numId="48">
    <w:abstractNumId w:val="27"/>
  </w:num>
  <w:num w:numId="49">
    <w:abstractNumId w:val="32"/>
  </w:num>
  <w:num w:numId="50">
    <w:abstractNumId w:val="20"/>
  </w:num>
  <w:num w:numId="51">
    <w:abstractNumId w:val="14"/>
  </w:num>
  <w:num w:numId="52">
    <w:abstractNumId w:val="30"/>
  </w:num>
  <w:num w:numId="53">
    <w:abstractNumId w:val="3"/>
  </w:num>
  <w:num w:numId="54">
    <w:abstractNumId w:val="4"/>
  </w:num>
  <w:num w:numId="55">
    <w:abstractNumId w:val="54"/>
  </w:num>
  <w:num w:numId="56">
    <w:abstractNumId w:val="15"/>
  </w:num>
  <w:num w:numId="57">
    <w:abstractNumId w:val="7"/>
  </w:num>
  <w:num w:numId="58">
    <w:abstractNumId w:val="58"/>
  </w:num>
  <w:num w:numId="59">
    <w:abstractNumId w:val="8"/>
  </w:num>
  <w:num w:numId="60">
    <w:abstractNumId w:val="46"/>
  </w:num>
  <w:num w:numId="61">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spaceForUL/>
    <w:doNotLeaveBackslashAlone/>
    <w:ulTrailSpace/>
    <w:doNotExpandShiftReturn/>
    <w:adjustLineHeightInTable/>
    <w:useFELayout/>
  </w:compat>
  <w:rsids>
    <w:rsidRoot w:val="00440A2F"/>
    <w:rsid w:val="002D2962"/>
    <w:rsid w:val="00440A2F"/>
    <w:rsid w:val="005E7FDD"/>
    <w:rsid w:val="00654742"/>
    <w:rsid w:val="009C0424"/>
    <w:rsid w:val="00AB3F04"/>
    <w:rsid w:val="00B62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F04"/>
    <w:rPr>
      <w:sz w:val="18"/>
      <w:szCs w:val="18"/>
    </w:rPr>
  </w:style>
  <w:style w:type="paragraph" w:styleId="a4">
    <w:name w:val="footer"/>
    <w:basedOn w:val="a"/>
    <w:link w:val="Char0"/>
    <w:uiPriority w:val="99"/>
    <w:semiHidden/>
    <w:unhideWhenUsed/>
    <w:rsid w:val="00AB3F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F04"/>
    <w:rPr>
      <w:sz w:val="18"/>
      <w:szCs w:val="18"/>
    </w:rPr>
  </w:style>
  <w:style w:type="paragraph" w:styleId="a5">
    <w:name w:val="Balloon Text"/>
    <w:basedOn w:val="a"/>
    <w:link w:val="Char1"/>
    <w:uiPriority w:val="99"/>
    <w:semiHidden/>
    <w:unhideWhenUsed/>
    <w:rsid w:val="002D2962"/>
    <w:rPr>
      <w:sz w:val="18"/>
      <w:szCs w:val="18"/>
    </w:rPr>
  </w:style>
  <w:style w:type="character" w:customStyle="1" w:styleId="Char1">
    <w:name w:val="批注框文本 Char"/>
    <w:basedOn w:val="a0"/>
    <w:link w:val="a5"/>
    <w:uiPriority w:val="99"/>
    <w:semiHidden/>
    <w:rsid w:val="002D296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binding%20produc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binding produce.dotx</Template>
  <TotalTime>2</TotalTime>
  <Pages>7</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2016-06-24T02:25:00Z</dcterms:created>
  <dcterms:modified xsi:type="dcterms:W3CDTF">2016-06-24T02:27:00Z</dcterms:modified>
</cp:coreProperties>
</file>